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84490" w:rsidRPr="0096628B" w14:paraId="3DF6FA4F" w14:textId="77777777" w:rsidTr="00427F69">
        <w:trPr>
          <w:trHeight w:val="420"/>
        </w:trPr>
        <w:tc>
          <w:tcPr>
            <w:tcW w:w="1188" w:type="pct"/>
            <w:shd w:val="clear" w:color="auto" w:fill="auto"/>
          </w:tcPr>
          <w:p w14:paraId="4C58CD52" w14:textId="05256DE0" w:rsidR="00C84490" w:rsidRPr="00D665C5" w:rsidRDefault="00C84490" w:rsidP="00C84490">
            <w:pPr>
              <w:rPr>
                <w:lang w:eastAsia="en-US"/>
              </w:rPr>
            </w:pPr>
            <w:r>
              <w:rPr>
                <w:lang w:eastAsia="en-US"/>
              </w:rPr>
              <w:t>Skills Programme</w:t>
            </w:r>
          </w:p>
        </w:tc>
        <w:tc>
          <w:tcPr>
            <w:tcW w:w="1118" w:type="pct"/>
            <w:shd w:val="clear" w:color="auto" w:fill="auto"/>
          </w:tcPr>
          <w:p w14:paraId="248D2703" w14:textId="4C9DAB1B" w:rsidR="00C84490" w:rsidRPr="00D665C5" w:rsidRDefault="00C84490" w:rsidP="00C84490">
            <w:pPr>
              <w:rPr>
                <w:lang w:eastAsia="en-US"/>
              </w:rPr>
            </w:pPr>
            <w:r>
              <w:rPr>
                <w:lang w:eastAsia="en-US"/>
              </w:rPr>
              <w:t>Skills Certificate</w:t>
            </w:r>
          </w:p>
        </w:tc>
        <w:tc>
          <w:tcPr>
            <w:tcW w:w="1500" w:type="pct"/>
            <w:gridSpan w:val="2"/>
            <w:shd w:val="clear" w:color="auto" w:fill="auto"/>
            <w:vAlign w:val="center"/>
          </w:tcPr>
          <w:p w14:paraId="561E6EB6" w14:textId="2EA35CFB" w:rsidR="00C84490" w:rsidRPr="00D665C5" w:rsidRDefault="00C84490" w:rsidP="00C84490">
            <w:pPr>
              <w:rPr>
                <w:lang w:eastAsia="en-US"/>
              </w:rPr>
            </w:pPr>
            <w:r>
              <w:t>Intermediate Occupational Health and Safety (OHS) Representative (High Risk Work Area)</w:t>
            </w:r>
          </w:p>
        </w:tc>
        <w:tc>
          <w:tcPr>
            <w:tcW w:w="522" w:type="pct"/>
            <w:gridSpan w:val="2"/>
            <w:shd w:val="clear" w:color="auto" w:fill="auto"/>
            <w:vAlign w:val="center"/>
          </w:tcPr>
          <w:p w14:paraId="688A270A" w14:textId="56421A1A" w:rsidR="00C84490" w:rsidRPr="00D665C5" w:rsidRDefault="00C84490" w:rsidP="00C84490">
            <w:pPr>
              <w:rPr>
                <w:lang w:eastAsia="en-US"/>
              </w:rPr>
            </w:pPr>
            <w:r>
              <w:rPr>
                <w:lang w:eastAsia="en-US"/>
              </w:rPr>
              <w:t>4</w:t>
            </w:r>
          </w:p>
        </w:tc>
        <w:tc>
          <w:tcPr>
            <w:tcW w:w="672" w:type="pct"/>
            <w:tcBorders>
              <w:bottom w:val="single" w:sz="4" w:space="0" w:color="auto"/>
            </w:tcBorders>
            <w:vAlign w:val="center"/>
          </w:tcPr>
          <w:p w14:paraId="17088C31" w14:textId="5B8B1913" w:rsidR="00C84490" w:rsidRPr="0096628B" w:rsidRDefault="00C84490" w:rsidP="00C84490">
            <w:pPr>
              <w:spacing w:before="120" w:after="120" w:line="360" w:lineRule="auto"/>
              <w:jc w:val="both"/>
              <w:rPr>
                <w:rFonts w:eastAsia="Times New Roman"/>
                <w:szCs w:val="22"/>
                <w:lang w:eastAsia="en-US"/>
              </w:rPr>
            </w:pPr>
            <w:r>
              <w:rPr>
                <w:rFonts w:eastAsia="Times New Roman"/>
                <w:szCs w:val="22"/>
                <w:lang w:eastAsia="en-US"/>
              </w:rPr>
              <w:t>6</w:t>
            </w:r>
          </w:p>
        </w:tc>
      </w:tr>
      <w:tr w:rsidR="00427F6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427F69" w:rsidRPr="00101789" w:rsidDel="002D3304" w:rsidRDefault="00427F69" w:rsidP="00427F6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5B50C665" w:rsidR="00427F69" w:rsidRPr="0096628B" w:rsidRDefault="00C84490" w:rsidP="00427F69">
            <w:pPr>
              <w:spacing w:before="120" w:after="120" w:line="240" w:lineRule="auto"/>
              <w:jc w:val="both"/>
              <w:rPr>
                <w:rFonts w:eastAsia="Times New Roman"/>
                <w:szCs w:val="22"/>
                <w:lang w:eastAsia="en-US"/>
              </w:rPr>
            </w:pPr>
            <w:bookmarkStart w:id="0" w:name="_Hlk166828931"/>
            <w:r>
              <w:rPr>
                <w:rFonts w:eastAsia="Times New Roman"/>
                <w:szCs w:val="22"/>
                <w:lang w:eastAsia="en-US"/>
              </w:rPr>
              <w:t>900402-000-00-00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2C04F4CD" w:rsidR="000004F3" w:rsidRDefault="00C84490" w:rsidP="00E54BAE">
      <w:r>
        <w:rPr>
          <w:rFonts w:eastAsia="Times New Roman"/>
          <w:szCs w:val="22"/>
          <w:lang w:eastAsia="en-US"/>
        </w:rPr>
        <w:t>900402</w:t>
      </w:r>
      <w:r w:rsidR="00D729B8">
        <w:t>:</w:t>
      </w:r>
      <w:r w:rsidR="006271EE" w:rsidRPr="006271EE">
        <w:t xml:space="preserve"> </w:t>
      </w:r>
      <w:r>
        <w:t>Intermediate Occupational Health and Safety (OHS) Representative (High Risk Work Area)</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C84490" w14:paraId="6E9141B6" w14:textId="77777777" w:rsidTr="00B83A18">
        <w:tc>
          <w:tcPr>
            <w:tcW w:w="2308" w:type="dxa"/>
          </w:tcPr>
          <w:p w14:paraId="01AE59FD" w14:textId="4B0F1F1A" w:rsidR="00C84490" w:rsidRPr="00C84490" w:rsidRDefault="00C84490" w:rsidP="00C84490">
            <w:pPr>
              <w:rPr>
                <w:rFonts w:ascii="Arial" w:hAnsi="Arial" w:cs="Arial"/>
              </w:rPr>
            </w:pPr>
            <w:r w:rsidRPr="00C84490">
              <w:rPr>
                <w:rFonts w:ascii="Arial" w:hAnsi="Arial" w:cs="Arial"/>
                <w:lang w:val="en-GB" w:eastAsia="en-US"/>
              </w:rPr>
              <w:t>Skills Certificate</w:t>
            </w:r>
          </w:p>
        </w:tc>
        <w:tc>
          <w:tcPr>
            <w:tcW w:w="2581" w:type="dxa"/>
            <w:vAlign w:val="center"/>
          </w:tcPr>
          <w:p w14:paraId="18BEDDA2" w14:textId="715430F3" w:rsidR="00C84490" w:rsidRPr="00C84490" w:rsidRDefault="00C84490" w:rsidP="00C84490">
            <w:pPr>
              <w:rPr>
                <w:rFonts w:ascii="Arial" w:hAnsi="Arial" w:cs="Arial"/>
              </w:rPr>
            </w:pPr>
            <w:r w:rsidRPr="00C84490">
              <w:rPr>
                <w:rFonts w:ascii="Arial" w:hAnsi="Arial" w:cs="Arial"/>
              </w:rPr>
              <w:t>Intermediate Occupational Health and Safety (OHS) Representative (High Risk Work Area)</w:t>
            </w:r>
          </w:p>
        </w:tc>
        <w:tc>
          <w:tcPr>
            <w:tcW w:w="982" w:type="dxa"/>
            <w:vAlign w:val="center"/>
          </w:tcPr>
          <w:p w14:paraId="6D495576" w14:textId="41FCCD97" w:rsidR="00C84490" w:rsidRPr="00C84490" w:rsidRDefault="00C84490" w:rsidP="00C84490">
            <w:pPr>
              <w:rPr>
                <w:rFonts w:ascii="Arial" w:hAnsi="Arial" w:cs="Arial"/>
              </w:rPr>
            </w:pPr>
            <w:r w:rsidRPr="00C84490">
              <w:rPr>
                <w:rFonts w:ascii="Arial" w:hAnsi="Arial" w:cs="Arial"/>
                <w:lang w:val="en-GB" w:eastAsia="en-US"/>
              </w:rPr>
              <w:t>4</w:t>
            </w:r>
          </w:p>
        </w:tc>
        <w:tc>
          <w:tcPr>
            <w:tcW w:w="1094" w:type="dxa"/>
            <w:vAlign w:val="center"/>
          </w:tcPr>
          <w:p w14:paraId="316076E5" w14:textId="1F6D3751" w:rsidR="00C84490" w:rsidRPr="00C84490" w:rsidRDefault="00C84490" w:rsidP="00C84490">
            <w:pPr>
              <w:rPr>
                <w:rFonts w:ascii="Arial" w:hAnsi="Arial" w:cs="Arial"/>
              </w:rPr>
            </w:pPr>
            <w:r w:rsidRPr="00C84490">
              <w:rPr>
                <w:rFonts w:ascii="Arial" w:eastAsia="Times New Roman" w:hAnsi="Arial" w:cs="Arial"/>
                <w:lang w:val="en-GB" w:eastAsia="en-US"/>
              </w:rPr>
              <w:t>6</w:t>
            </w:r>
          </w:p>
        </w:tc>
        <w:tc>
          <w:tcPr>
            <w:tcW w:w="2665" w:type="dxa"/>
            <w:vAlign w:val="center"/>
          </w:tcPr>
          <w:p w14:paraId="0008D99E" w14:textId="5920D5E0" w:rsidR="00C84490" w:rsidRPr="00C84490" w:rsidRDefault="00C84490" w:rsidP="00C84490">
            <w:pPr>
              <w:rPr>
                <w:rFonts w:ascii="Arial" w:hAnsi="Arial" w:cs="Arial"/>
              </w:rPr>
            </w:pPr>
            <w:r w:rsidRPr="00C84490">
              <w:rPr>
                <w:rFonts w:ascii="Arial" w:eastAsia="Times New Roman" w:hAnsi="Arial" w:cs="Arial"/>
                <w:lang w:val="en-GB" w:eastAsia="en-US"/>
              </w:rPr>
              <w:t>900402-000-00-00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4D141BD0" w14:textId="77777777" w:rsidR="00151B18" w:rsidRDefault="00151B18" w:rsidP="00151B18">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00F68CAC" w14:textId="67023B04" w:rsidR="00C84490" w:rsidRDefault="00C84490" w:rsidP="00C84490">
      <w:r>
        <w:t>900402-000-00-KM01: Regulated responsibilities of an Occupational Health and Safety Representative. NQF Level 4. Credits 1.</w:t>
      </w:r>
    </w:p>
    <w:p w14:paraId="1780FC29" w14:textId="77777777" w:rsidR="00C84490" w:rsidRDefault="00C84490" w:rsidP="00C84490">
      <w:r>
        <w:t>900402-000-00-KM02: Fundamentals of risk analysis and incident investigation in high-risk work areas. NQF Level 4. Credits</w:t>
      </w:r>
      <w:r>
        <w:tab/>
        <w:t>1.</w:t>
      </w:r>
    </w:p>
    <w:p w14:paraId="235426EC" w14:textId="7001DA6C" w:rsidR="0094406B" w:rsidRDefault="0094406B" w:rsidP="00C84490">
      <w:r>
        <w:t xml:space="preserve">Total number of credits: </w:t>
      </w:r>
      <w:r w:rsidR="00305AF1">
        <w:t>0</w:t>
      </w:r>
      <w:r w:rsidR="00C84490">
        <w:t>2</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447E54B9" w14:textId="77777777" w:rsidR="00C84490" w:rsidRDefault="00C84490">
      <w:pPr>
        <w:rPr>
          <w:lang w:val="en-ZA"/>
        </w:rPr>
      </w:pPr>
      <w:r w:rsidRPr="00C84490">
        <w:rPr>
          <w:lang w:val="en-ZA"/>
        </w:rPr>
        <w:t>900402-000-00-PM01</w:t>
      </w:r>
      <w:r>
        <w:rPr>
          <w:lang w:val="en-ZA"/>
        </w:rPr>
        <w:t xml:space="preserve">: </w:t>
      </w:r>
      <w:r w:rsidRPr="00C84490">
        <w:rPr>
          <w:lang w:val="en-ZA"/>
        </w:rPr>
        <w:t>Apply appropriate behaviours when executing the work of an OHS representative in a high-risk work area</w:t>
      </w:r>
      <w:r>
        <w:rPr>
          <w:lang w:val="en-ZA"/>
        </w:rPr>
        <w:t xml:space="preserve">. NQF Level </w:t>
      </w:r>
      <w:r w:rsidRPr="00C84490">
        <w:rPr>
          <w:lang w:val="en-ZA"/>
        </w:rPr>
        <w:t>4</w:t>
      </w:r>
      <w:r>
        <w:rPr>
          <w:lang w:val="en-ZA"/>
        </w:rPr>
        <w:t xml:space="preserve">. Credits </w:t>
      </w:r>
      <w:r w:rsidRPr="00C84490">
        <w:rPr>
          <w:lang w:val="en-ZA"/>
        </w:rPr>
        <w:t>3</w:t>
      </w:r>
      <w:r>
        <w:rPr>
          <w:lang w:val="en-ZA"/>
        </w:rPr>
        <w:t>.</w:t>
      </w:r>
    </w:p>
    <w:p w14:paraId="41B98E10" w14:textId="37AF2390" w:rsidR="00493406" w:rsidRDefault="000004F3">
      <w:r>
        <w:t>Total number of credits</w:t>
      </w:r>
      <w:r w:rsidR="0094406B">
        <w:t xml:space="preserve">: </w:t>
      </w:r>
      <w:r w:rsidR="00493406">
        <w:t>0</w:t>
      </w:r>
      <w:r w:rsidR="00C84490">
        <w:t>3</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2207C3D2" w14:textId="070AF931" w:rsidR="0094406B" w:rsidRDefault="00A31AF1" w:rsidP="00F02454">
      <w:r>
        <w:t>N/A</w:t>
      </w:r>
    </w:p>
    <w:p w14:paraId="4428F7C6" w14:textId="77777777" w:rsidR="00A31AF1" w:rsidRDefault="00A31AF1" w:rsidP="00A124CE">
      <w:pPr>
        <w:pStyle w:val="Heading1"/>
      </w:pP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4EFF1B24" w14:textId="77777777" w:rsidR="00C84490" w:rsidRDefault="00C84490" w:rsidP="00C84490">
      <w:r>
        <w:t xml:space="preserve">NQF level 3 Qualification and specific workplace experience within the designated work area for a period of one year. </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lastRenderedPageBreak/>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1C96863C"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151B18" w14:paraId="13C52220" w14:textId="77777777" w:rsidTr="002A5211">
        <w:tc>
          <w:tcPr>
            <w:tcW w:w="2547" w:type="dxa"/>
            <w:shd w:val="clear" w:color="auto" w:fill="F2F2F2" w:themeFill="background1" w:themeFillShade="F2"/>
          </w:tcPr>
          <w:p w14:paraId="7F323DA7" w14:textId="2CA03C3A" w:rsidR="00151B18" w:rsidRPr="00101789" w:rsidRDefault="00151B18" w:rsidP="00151B18">
            <w:pPr>
              <w:pStyle w:val="Heading6"/>
              <w:rPr>
                <w:rFonts w:ascii="Arial" w:hAnsi="Arial" w:cs="Arial"/>
              </w:rPr>
            </w:pPr>
            <w:r w:rsidRPr="00101789">
              <w:rPr>
                <w:rFonts w:ascii="Arial" w:hAnsi="Arial" w:cs="Arial"/>
              </w:rPr>
              <w:t xml:space="preserve">NAME OF BODY:  </w:t>
            </w:r>
          </w:p>
        </w:tc>
        <w:tc>
          <w:tcPr>
            <w:tcW w:w="7083" w:type="dxa"/>
          </w:tcPr>
          <w:p w14:paraId="4574253B" w14:textId="78E91068" w:rsidR="00151B18" w:rsidRPr="00151B18" w:rsidRDefault="00151B18" w:rsidP="00151B18">
            <w:pPr>
              <w:rPr>
                <w:rFonts w:ascii="Arial" w:hAnsi="Arial" w:cs="Arial"/>
              </w:rPr>
            </w:pPr>
            <w:r w:rsidRPr="00151B18">
              <w:rPr>
                <w:rFonts w:ascii="Arial" w:hAnsi="Arial" w:cs="Arial"/>
              </w:rPr>
              <w:t>Health and Welfare Sector Education and Training Authority. (HWSETA)</w:t>
            </w:r>
          </w:p>
        </w:tc>
      </w:tr>
      <w:tr w:rsidR="00151B18" w14:paraId="3CE6F690" w14:textId="77777777" w:rsidTr="002A5211">
        <w:tc>
          <w:tcPr>
            <w:tcW w:w="2547" w:type="dxa"/>
            <w:shd w:val="clear" w:color="auto" w:fill="F2F2F2" w:themeFill="background1" w:themeFillShade="F2"/>
          </w:tcPr>
          <w:p w14:paraId="0CBAE95D" w14:textId="2D8A098B" w:rsidR="00151B18" w:rsidRPr="00101789" w:rsidRDefault="00151B18" w:rsidP="00151B18">
            <w:pPr>
              <w:pStyle w:val="Heading6"/>
              <w:rPr>
                <w:rFonts w:ascii="Arial" w:hAnsi="Arial" w:cs="Arial"/>
              </w:rPr>
            </w:pPr>
            <w:r w:rsidRPr="00101789">
              <w:rPr>
                <w:rFonts w:ascii="Arial" w:hAnsi="Arial" w:cs="Arial"/>
              </w:rPr>
              <w:t xml:space="preserve">ADDRESS OF BODY: </w:t>
            </w:r>
          </w:p>
        </w:tc>
        <w:tc>
          <w:tcPr>
            <w:tcW w:w="7083" w:type="dxa"/>
          </w:tcPr>
          <w:p w14:paraId="7997500D" w14:textId="20274D42" w:rsidR="00151B18" w:rsidRPr="00151B18" w:rsidRDefault="00151B18" w:rsidP="00151B18">
            <w:pPr>
              <w:rPr>
                <w:rFonts w:ascii="Arial" w:hAnsi="Arial" w:cs="Arial"/>
              </w:rPr>
            </w:pPr>
            <w:r w:rsidRPr="00151B18">
              <w:rPr>
                <w:rFonts w:ascii="Arial" w:hAnsi="Arial" w:cs="Arial"/>
              </w:rPr>
              <w:t>17 Bradford Road, Bedfordview, Johannesburg</w:t>
            </w:r>
          </w:p>
        </w:tc>
      </w:tr>
      <w:tr w:rsidR="00151B18" w14:paraId="24C39031" w14:textId="77777777" w:rsidTr="002A5211">
        <w:tc>
          <w:tcPr>
            <w:tcW w:w="2547" w:type="dxa"/>
            <w:shd w:val="clear" w:color="auto" w:fill="F2F2F2" w:themeFill="background1" w:themeFillShade="F2"/>
          </w:tcPr>
          <w:p w14:paraId="667A591B" w14:textId="1BFF9A70" w:rsidR="00151B18" w:rsidRPr="00101789" w:rsidRDefault="00151B18" w:rsidP="00151B18">
            <w:pPr>
              <w:pStyle w:val="Heading6"/>
              <w:rPr>
                <w:rFonts w:ascii="Arial" w:hAnsi="Arial" w:cs="Arial"/>
              </w:rPr>
            </w:pPr>
            <w:r w:rsidRPr="00101789">
              <w:rPr>
                <w:rFonts w:ascii="Arial" w:hAnsi="Arial" w:cs="Arial"/>
              </w:rPr>
              <w:t>WEBSITE:</w:t>
            </w:r>
          </w:p>
        </w:tc>
        <w:tc>
          <w:tcPr>
            <w:tcW w:w="7083" w:type="dxa"/>
          </w:tcPr>
          <w:p w14:paraId="7EB9461C" w14:textId="1ECBB0F9" w:rsidR="00151B18" w:rsidRPr="00151B18" w:rsidRDefault="00151B18" w:rsidP="00151B18">
            <w:pPr>
              <w:rPr>
                <w:rFonts w:ascii="Arial" w:hAnsi="Arial" w:cs="Arial"/>
              </w:rPr>
            </w:pPr>
            <w:r w:rsidRPr="00151B18">
              <w:rPr>
                <w:rFonts w:ascii="Arial" w:hAnsi="Arial" w:cs="Arial"/>
              </w:rPr>
              <w:t>https://www.hwseta.org.za/</w:t>
            </w:r>
          </w:p>
        </w:tc>
      </w:tr>
      <w:tr w:rsidR="00151B18" w14:paraId="4CF5BB6B" w14:textId="77777777" w:rsidTr="002A5211">
        <w:tc>
          <w:tcPr>
            <w:tcW w:w="2547" w:type="dxa"/>
            <w:shd w:val="clear" w:color="auto" w:fill="F2F2F2" w:themeFill="background1" w:themeFillShade="F2"/>
          </w:tcPr>
          <w:p w14:paraId="7C987391" w14:textId="0C46E462" w:rsidR="00151B18" w:rsidRPr="00101789" w:rsidRDefault="00151B18" w:rsidP="00151B18">
            <w:pPr>
              <w:pStyle w:val="Heading6"/>
              <w:rPr>
                <w:rFonts w:ascii="Arial" w:hAnsi="Arial" w:cs="Arial"/>
              </w:rPr>
            </w:pPr>
            <w:r w:rsidRPr="00101789">
              <w:rPr>
                <w:rFonts w:ascii="Arial" w:hAnsi="Arial" w:cs="Arial"/>
              </w:rPr>
              <w:t xml:space="preserve">TELEPHONE NUMBER: </w:t>
            </w:r>
          </w:p>
        </w:tc>
        <w:tc>
          <w:tcPr>
            <w:tcW w:w="7083" w:type="dxa"/>
          </w:tcPr>
          <w:p w14:paraId="7F96883E" w14:textId="07510BB0" w:rsidR="00151B18" w:rsidRPr="00151B18" w:rsidRDefault="00151B18" w:rsidP="00151B18">
            <w:pPr>
              <w:rPr>
                <w:rFonts w:ascii="Arial" w:hAnsi="Arial" w:cs="Arial"/>
              </w:rPr>
            </w:pPr>
            <w:r w:rsidRPr="00151B18">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513EECBA" w14:textId="77777777" w:rsidR="000C50C6" w:rsidRDefault="007E6227" w:rsidP="00305AF1">
      <w:pPr>
        <w:rPr>
          <w:rFonts w:eastAsia="Times New Roman"/>
          <w:szCs w:val="22"/>
          <w:lang w:eastAsia="en-US"/>
        </w:rPr>
      </w:pPr>
      <w:bookmarkStart w:id="52" w:name="_Toc149225076"/>
      <w:r w:rsidRPr="00894FC9">
        <w:rPr>
          <w:rFonts w:eastAsia="Times New Roman"/>
          <w:szCs w:val="22"/>
          <w:lang w:eastAsia="en-US"/>
        </w:rPr>
        <w:lastRenderedPageBreak/>
        <w:t>900399-000-00-00</w:t>
      </w:r>
      <w:r>
        <w:rPr>
          <w:rFonts w:eastAsia="Times New Roman"/>
          <w:szCs w:val="22"/>
          <w:lang w:eastAsia="en-US"/>
        </w:rPr>
        <w:t xml:space="preserve">: </w:t>
      </w:r>
      <w:r w:rsidRPr="009D083A">
        <w:rPr>
          <w:rFonts w:eastAsia="Times New Roman"/>
          <w:szCs w:val="22"/>
          <w:lang w:eastAsia="en-US"/>
        </w:rPr>
        <w:t>Essential Occupational Health and Safety (OHS) Representative (Low Risk Work Area)</w:t>
      </w:r>
      <w:r>
        <w:rPr>
          <w:rFonts w:eastAsia="Times New Roman"/>
          <w:szCs w:val="22"/>
          <w:lang w:eastAsia="en-US"/>
        </w:rPr>
        <w:t xml:space="preserve">. NQF Level </w:t>
      </w:r>
      <w:r w:rsidRPr="009D083A">
        <w:rPr>
          <w:rFonts w:eastAsia="Times New Roman"/>
          <w:szCs w:val="22"/>
          <w:lang w:eastAsia="en-US"/>
        </w:rPr>
        <w:t>2</w:t>
      </w:r>
      <w:r>
        <w:rPr>
          <w:rFonts w:eastAsia="Times New Roman"/>
          <w:szCs w:val="22"/>
          <w:lang w:eastAsia="en-US"/>
        </w:rPr>
        <w:t xml:space="preserve">. Credits </w:t>
      </w:r>
      <w:r w:rsidRPr="009D083A">
        <w:rPr>
          <w:rFonts w:eastAsia="Times New Roman"/>
          <w:szCs w:val="22"/>
          <w:lang w:eastAsia="en-US"/>
        </w:rPr>
        <w:t>2</w:t>
      </w:r>
      <w:r>
        <w:rPr>
          <w:rFonts w:eastAsia="Times New Roman"/>
          <w:szCs w:val="22"/>
          <w:lang w:eastAsia="en-US"/>
        </w:rPr>
        <w:t>.</w:t>
      </w:r>
    </w:p>
    <w:p w14:paraId="418F50B6" w14:textId="77777777" w:rsidR="00814479" w:rsidRDefault="00814479" w:rsidP="00814479">
      <w:pPr>
        <w:rPr>
          <w:rFonts w:eastAsia="Times New Roman"/>
          <w:szCs w:val="22"/>
          <w:lang w:eastAsia="en-US"/>
        </w:rPr>
      </w:pPr>
      <w:r w:rsidRPr="00C84490">
        <w:rPr>
          <w:rFonts w:eastAsia="Times New Roman"/>
          <w:szCs w:val="22"/>
          <w:lang w:eastAsia="en-US"/>
        </w:rPr>
        <w:t>900402-000-00-00</w:t>
      </w:r>
      <w:r>
        <w:rPr>
          <w:rFonts w:eastAsia="Times New Roman"/>
          <w:szCs w:val="22"/>
          <w:lang w:eastAsia="en-US"/>
        </w:rPr>
        <w:t xml:space="preserve">: </w:t>
      </w:r>
      <w:r w:rsidRPr="007E1707">
        <w:rPr>
          <w:rFonts w:eastAsia="Times New Roman"/>
          <w:szCs w:val="22"/>
          <w:lang w:eastAsia="en-US"/>
        </w:rPr>
        <w:t>Intermediate Occupational Health and Safety (OHS) Representative (High Risk Work Area)</w:t>
      </w:r>
      <w:r>
        <w:rPr>
          <w:rFonts w:eastAsia="Times New Roman"/>
          <w:szCs w:val="22"/>
          <w:lang w:eastAsia="en-US"/>
        </w:rPr>
        <w:t xml:space="preserve">. NQF Level </w:t>
      </w:r>
      <w:r w:rsidRPr="007E1707">
        <w:rPr>
          <w:rFonts w:eastAsia="Times New Roman"/>
          <w:szCs w:val="22"/>
          <w:lang w:eastAsia="en-US"/>
        </w:rPr>
        <w:t>4</w:t>
      </w:r>
      <w:r>
        <w:rPr>
          <w:rFonts w:eastAsia="Times New Roman"/>
          <w:szCs w:val="22"/>
          <w:lang w:eastAsia="en-US"/>
        </w:rPr>
        <w:t xml:space="preserve">. Credits </w:t>
      </w:r>
      <w:r w:rsidRPr="007E1707">
        <w:rPr>
          <w:rFonts w:eastAsia="Times New Roman"/>
          <w:szCs w:val="22"/>
          <w:lang w:eastAsia="en-US"/>
        </w:rPr>
        <w:t>6</w:t>
      </w:r>
      <w:r>
        <w:rPr>
          <w:rFonts w:eastAsia="Times New Roman"/>
          <w:szCs w:val="22"/>
          <w:lang w:eastAsia="en-US"/>
        </w:rPr>
        <w:t>.</w:t>
      </w:r>
    </w:p>
    <w:p w14:paraId="56CF4ACA" w14:textId="146EACD8" w:rsidR="000F156A" w:rsidRPr="00493406" w:rsidRDefault="000F156A" w:rsidP="00305AF1">
      <w:pPr>
        <w:rPr>
          <w:rFonts w:eastAsia="Times New Roman"/>
          <w:szCs w:val="22"/>
          <w:lang w:eastAsia="en-US"/>
        </w:rPr>
      </w:pPr>
      <w:r>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5CC1AD76" w14:textId="77777777" w:rsidR="00C84490" w:rsidRDefault="00C84490" w:rsidP="00C84490">
      <w:pPr>
        <w:jc w:val="both"/>
      </w:pPr>
      <w:bookmarkStart w:id="55" w:name="_Toc109733548"/>
      <w:bookmarkStart w:id="56" w:name="_Toc149225078"/>
      <w:r>
        <w:t xml:space="preserve">The purpose of this skills programme is to enable learners to function as an OHS Representative in a High-Risk Operational Environment. </w:t>
      </w:r>
    </w:p>
    <w:p w14:paraId="0D285D37" w14:textId="77777777" w:rsidR="00C84490" w:rsidRDefault="00C84490" w:rsidP="00C84490">
      <w:pPr>
        <w:jc w:val="both"/>
      </w:pPr>
      <w:r>
        <w:t>An OHS Representative in a High-Risk Operational Environment is an elected employee that executes the role of representing a designated group of employees in relation to the protection of their Occupational Health and Safety rights in the workplace.</w:t>
      </w:r>
    </w:p>
    <w:p w14:paraId="608CB62F" w14:textId="77777777" w:rsidR="00C84490" w:rsidRDefault="00C84490" w:rsidP="00C84490">
      <w:pPr>
        <w:jc w:val="both"/>
      </w:pPr>
      <w:r>
        <w:t>Upon successful completion of this skills programme the learner will be able to:</w:t>
      </w:r>
    </w:p>
    <w:p w14:paraId="1136138D" w14:textId="77777777" w:rsidR="00C84490" w:rsidRDefault="00C84490" w:rsidP="00C84490">
      <w:pPr>
        <w:pStyle w:val="ListParagraph"/>
        <w:numPr>
          <w:ilvl w:val="0"/>
          <w:numId w:val="39"/>
        </w:numPr>
        <w:spacing w:after="200" w:line="276" w:lineRule="auto"/>
        <w:jc w:val="both"/>
      </w:pPr>
      <w:r>
        <w:t>Identify and report potential hazards to the health and safety of employees within a high risk designated work area.</w:t>
      </w:r>
    </w:p>
    <w:p w14:paraId="6298BFF8" w14:textId="77777777" w:rsidR="00C84490" w:rsidRDefault="00C84490" w:rsidP="00C84490">
      <w:pPr>
        <w:pStyle w:val="ListParagraph"/>
        <w:numPr>
          <w:ilvl w:val="0"/>
          <w:numId w:val="39"/>
        </w:numPr>
        <w:spacing w:after="200" w:line="276" w:lineRule="auto"/>
        <w:jc w:val="both"/>
      </w:pPr>
      <w:r>
        <w:t>Assist with the Review of the effectiveness of OHS measures in a designated high risk work area.</w:t>
      </w:r>
    </w:p>
    <w:p w14:paraId="19096C55" w14:textId="77777777" w:rsidR="00C84490" w:rsidRDefault="00C84490" w:rsidP="00C84490">
      <w:pPr>
        <w:pStyle w:val="ListParagraph"/>
        <w:numPr>
          <w:ilvl w:val="0"/>
          <w:numId w:val="39"/>
        </w:numPr>
        <w:spacing w:after="200" w:line="276" w:lineRule="auto"/>
        <w:jc w:val="both"/>
      </w:pPr>
      <w:r>
        <w:t>Participate in the processes of incident investigation in the workplace.</w:t>
      </w:r>
    </w:p>
    <w:p w14:paraId="198DA730" w14:textId="77777777" w:rsidR="00C84490" w:rsidRDefault="00C84490" w:rsidP="00C84490">
      <w:pPr>
        <w:pStyle w:val="ListParagraph"/>
        <w:numPr>
          <w:ilvl w:val="0"/>
          <w:numId w:val="39"/>
        </w:numPr>
        <w:spacing w:after="200" w:line="276" w:lineRule="auto"/>
        <w:jc w:val="both"/>
      </w:pPr>
      <w:r>
        <w:t>Receive and investigate complaints by employees from a high-risk work area regarding the protection of the health and safety of the workers in the designated work areas.</w:t>
      </w:r>
    </w:p>
    <w:p w14:paraId="6A5399A7" w14:textId="77777777" w:rsidR="00C84490" w:rsidRDefault="00C84490" w:rsidP="00C84490">
      <w:pPr>
        <w:pStyle w:val="ListParagraph"/>
        <w:numPr>
          <w:ilvl w:val="0"/>
          <w:numId w:val="39"/>
        </w:numPr>
        <w:spacing w:after="200" w:line="276" w:lineRule="auto"/>
        <w:jc w:val="both"/>
      </w:pPr>
      <w:r>
        <w:t>Make representation to the employer and/or OHS committee on OHS specific and general matters and where needed escalate these to regulatory authorities.</w:t>
      </w:r>
    </w:p>
    <w:p w14:paraId="243A84DF" w14:textId="77777777" w:rsidR="00C84490" w:rsidRDefault="00C84490" w:rsidP="00C84490">
      <w:pPr>
        <w:pStyle w:val="ListParagraph"/>
        <w:numPr>
          <w:ilvl w:val="0"/>
          <w:numId w:val="39"/>
        </w:numPr>
        <w:spacing w:after="200" w:line="276" w:lineRule="auto"/>
        <w:jc w:val="both"/>
      </w:pPr>
      <w:r>
        <w:t xml:space="preserve">Inspect the high-risk workplace for compliance to OHS rules and procedures, and report </w:t>
      </w:r>
      <w:proofErr w:type="spellStart"/>
      <w:proofErr w:type="gramStart"/>
      <w:r>
        <w:t>non compliance</w:t>
      </w:r>
      <w:proofErr w:type="spellEnd"/>
      <w:proofErr w:type="gramEnd"/>
      <w:r>
        <w:t xml:space="preserve"> to the appropriate workplace authorities.</w:t>
      </w:r>
    </w:p>
    <w:p w14:paraId="74081362" w14:textId="77777777" w:rsidR="00C84490" w:rsidRDefault="00C84490" w:rsidP="00C84490">
      <w:pPr>
        <w:pStyle w:val="ListParagraph"/>
        <w:numPr>
          <w:ilvl w:val="0"/>
          <w:numId w:val="39"/>
        </w:numPr>
        <w:spacing w:after="200" w:line="276" w:lineRule="auto"/>
        <w:jc w:val="both"/>
      </w:pPr>
      <w:r>
        <w:t>Support the effectiveness of all OHS communication in the designated workplace.</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4419B1F2" w14:textId="77777777" w:rsidR="00730EE2" w:rsidRDefault="007315BD" w:rsidP="003025D2">
            <w:pPr>
              <w:rPr>
                <w:rFonts w:ascii="Arial" w:hAnsi="Arial" w:cs="Arial"/>
              </w:rPr>
            </w:pPr>
            <w:r>
              <w:rPr>
                <w:rFonts w:ascii="Arial" w:hAnsi="Arial" w:cs="Arial"/>
              </w:rPr>
              <w:t xml:space="preserve">TASK 01: </w:t>
            </w:r>
          </w:p>
          <w:p w14:paraId="50E73A07" w14:textId="6957B1F5" w:rsidR="007315BD" w:rsidRPr="00AA0E6F" w:rsidRDefault="007315BD" w:rsidP="003025D2">
            <w:pPr>
              <w:rPr>
                <w:rFonts w:ascii="Arial" w:hAnsi="Arial" w:cs="Arial"/>
              </w:rPr>
            </w:pPr>
            <w:r>
              <w:rPr>
                <w:rFonts w:ascii="Arial" w:hAnsi="Arial" w:cs="Arial"/>
              </w:rPr>
              <w:t>F</w:t>
            </w:r>
            <w:r w:rsidRPr="007315BD">
              <w:rPr>
                <w:rFonts w:ascii="Arial" w:hAnsi="Arial" w:cs="Arial"/>
              </w:rPr>
              <w:t>unction as an OHS representative in a high-risk occupational setting</w:t>
            </w:r>
          </w:p>
        </w:tc>
        <w:tc>
          <w:tcPr>
            <w:tcW w:w="5106" w:type="dxa"/>
          </w:tcPr>
          <w:p w14:paraId="31EBECE4" w14:textId="77777777" w:rsidR="00A31AF1" w:rsidRPr="00C84490" w:rsidRDefault="00A31AF1" w:rsidP="00427F69">
            <w:pPr>
              <w:jc w:val="both"/>
              <w:rPr>
                <w:rFonts w:ascii="Arial" w:hAnsi="Arial" w:cs="Arial"/>
              </w:rPr>
            </w:pPr>
            <w:r w:rsidRPr="00C84490">
              <w:rPr>
                <w:rFonts w:ascii="Arial" w:hAnsi="Arial" w:cs="Arial"/>
              </w:rPr>
              <w:t>ELO 01:</w:t>
            </w:r>
          </w:p>
          <w:p w14:paraId="51A9FB87" w14:textId="35EA06E1" w:rsidR="00730EE2" w:rsidRPr="00C84490" w:rsidRDefault="00C84490" w:rsidP="00A31AF1">
            <w:pPr>
              <w:jc w:val="both"/>
              <w:rPr>
                <w:rFonts w:ascii="Arial" w:hAnsi="Arial" w:cs="Arial"/>
              </w:rPr>
            </w:pPr>
            <w:r w:rsidRPr="00C84490">
              <w:rPr>
                <w:rFonts w:ascii="Arial" w:hAnsi="Arial" w:cs="Arial"/>
              </w:rPr>
              <w:t>Apply a fundamental knowledge and understanding of the regulated roles and responsibilities of an Occupational Health and Safety representative to function as an OHS representative in a high-risk occupational setting.</w:t>
            </w:r>
          </w:p>
        </w:tc>
      </w:tr>
      <w:tr w:rsidR="00427F69" w14:paraId="47A7A0F6" w14:textId="77777777" w:rsidTr="389912E0">
        <w:tc>
          <w:tcPr>
            <w:tcW w:w="4245" w:type="dxa"/>
          </w:tcPr>
          <w:p w14:paraId="3FC24663" w14:textId="77777777" w:rsidR="00427F69" w:rsidRDefault="007315BD" w:rsidP="003025D2">
            <w:r>
              <w:t xml:space="preserve">TASK 02: </w:t>
            </w:r>
          </w:p>
          <w:p w14:paraId="08846699" w14:textId="5FCC54DA" w:rsidR="007315BD" w:rsidRPr="007315BD" w:rsidRDefault="007315BD" w:rsidP="007315BD">
            <w:pPr>
              <w:jc w:val="both"/>
              <w:rPr>
                <w:rFonts w:ascii="Arial" w:hAnsi="Arial" w:cs="Arial"/>
              </w:rPr>
            </w:pPr>
            <w:r w:rsidRPr="007315BD">
              <w:rPr>
                <w:rFonts w:ascii="Arial" w:hAnsi="Arial" w:cs="Arial"/>
              </w:rPr>
              <w:t>Execute  the legislated OHS representative functions in a high risk work area a committed and disciplined manner</w:t>
            </w:r>
          </w:p>
        </w:tc>
        <w:tc>
          <w:tcPr>
            <w:tcW w:w="5106" w:type="dxa"/>
          </w:tcPr>
          <w:p w14:paraId="7E498255" w14:textId="77777777" w:rsidR="00A31AF1" w:rsidRPr="00C84490" w:rsidRDefault="00A31AF1" w:rsidP="00427F69">
            <w:pPr>
              <w:jc w:val="both"/>
              <w:rPr>
                <w:rFonts w:ascii="Arial" w:hAnsi="Arial" w:cs="Arial"/>
              </w:rPr>
            </w:pPr>
            <w:r w:rsidRPr="00C84490">
              <w:rPr>
                <w:rFonts w:ascii="Arial" w:hAnsi="Arial" w:cs="Arial"/>
              </w:rPr>
              <w:t>ELO 02:</w:t>
            </w:r>
          </w:p>
          <w:p w14:paraId="5A609E59" w14:textId="7614ED5F" w:rsidR="00427F69" w:rsidRPr="00C84490" w:rsidRDefault="00C84490" w:rsidP="00A31AF1">
            <w:pPr>
              <w:jc w:val="both"/>
              <w:rPr>
                <w:rFonts w:ascii="Arial" w:hAnsi="Arial" w:cs="Arial"/>
              </w:rPr>
            </w:pPr>
            <w:r w:rsidRPr="00C84490">
              <w:rPr>
                <w:rFonts w:ascii="Arial" w:eastAsiaTheme="minorHAnsi" w:hAnsi="Arial" w:cs="Arial"/>
                <w:lang w:eastAsia="en-US"/>
              </w:rPr>
              <w:t>Identify and apply essential methods, procedures and techniques for executing  the legislated OHS representative functions in a high risk work area a committed and disciplined manner.</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257619C3" w14:textId="77777777" w:rsidR="007315BD" w:rsidRPr="007315BD" w:rsidRDefault="007315BD" w:rsidP="007315BD">
      <w:pPr>
        <w:pStyle w:val="Heading3"/>
        <w:ind w:left="0"/>
        <w:rPr>
          <w:color w:val="365F91" w:themeColor="accent1" w:themeShade="BF"/>
          <w:szCs w:val="20"/>
          <w:lang w:val="en-ZA" w:eastAsia="en-ZA"/>
        </w:rPr>
      </w:pPr>
      <w:bookmarkStart w:id="61" w:name="_Toc149225081"/>
      <w:r w:rsidRPr="007315BD">
        <w:rPr>
          <w:color w:val="365F91" w:themeColor="accent1" w:themeShade="BF"/>
          <w:szCs w:val="20"/>
          <w:lang w:val="en-ZA" w:eastAsia="en-ZA"/>
        </w:rPr>
        <w:t>Function as an OHS representative in a high-risk occupational setting</w:t>
      </w:r>
    </w:p>
    <w:p w14:paraId="316EC461" w14:textId="6993382A" w:rsidR="000004F3" w:rsidRPr="00E54BAE" w:rsidRDefault="007315BD" w:rsidP="007315BD">
      <w:pPr>
        <w:pStyle w:val="Heading3"/>
        <w:rPr>
          <w:rStyle w:val="BoldText"/>
          <w:b w:val="0"/>
        </w:rPr>
      </w:pPr>
      <w:r w:rsidRPr="007315BD">
        <w:rPr>
          <w:rStyle w:val="BoldText"/>
          <w:b w:val="0"/>
          <w:color w:val="365F91" w:themeColor="accent1" w:themeShade="BF"/>
          <w:szCs w:val="20"/>
          <w:lang w:val="en-ZA" w:eastAsia="en-ZA"/>
        </w:rPr>
        <w:lastRenderedPageBreak/>
        <w:t xml:space="preserve"> </w:t>
      </w:r>
      <w:r w:rsidR="003A53CE">
        <w:rPr>
          <w:rStyle w:val="BoldText"/>
          <w:b w:val="0"/>
        </w:rPr>
        <w:t xml:space="preserve">(a) </w:t>
      </w:r>
      <w:r w:rsidR="000004F3" w:rsidRPr="00E54BAE">
        <w:rPr>
          <w:rStyle w:val="BoldText"/>
          <w:b w:val="0"/>
        </w:rPr>
        <w:t>Unique Product or Service</w:t>
      </w:r>
      <w:r w:rsidR="001A65F6" w:rsidRPr="00E54BAE">
        <w:rPr>
          <w:rStyle w:val="BoldText"/>
          <w:b w:val="0"/>
        </w:rPr>
        <w:t>:</w:t>
      </w:r>
      <w:bookmarkEnd w:id="61"/>
    </w:p>
    <w:p w14:paraId="53ADF275" w14:textId="77777777" w:rsidR="006706A3" w:rsidRDefault="006706A3" w:rsidP="006706A3">
      <w:pPr>
        <w:pStyle w:val="Heading3"/>
        <w:ind w:left="0"/>
        <w:rPr>
          <w:rStyle w:val="BoldText"/>
          <w:b w:val="0"/>
          <w:color w:val="365F91" w:themeColor="accent1" w:themeShade="BF"/>
          <w:szCs w:val="20"/>
        </w:rPr>
      </w:pPr>
      <w:bookmarkStart w:id="62" w:name="_Toc149225082"/>
      <w:r w:rsidRPr="006706A3">
        <w:rPr>
          <w:color w:val="365F91" w:themeColor="accent1" w:themeShade="BF"/>
          <w:szCs w:val="20"/>
        </w:rPr>
        <w:t>Functioning effectively as an Occupational Health and Safety (OHS) representative in high-risk occupational settings ensures proactive hazard identification, robust safety measures, and continuous improvement of safety protocols to protect workers.</w:t>
      </w:r>
      <w:r w:rsidRPr="006706A3">
        <w:rPr>
          <w:rStyle w:val="BoldText"/>
          <w:b w:val="0"/>
          <w:color w:val="365F91" w:themeColor="accent1" w:themeShade="BF"/>
          <w:szCs w:val="20"/>
        </w:rPr>
        <w:t xml:space="preserve"> </w:t>
      </w:r>
    </w:p>
    <w:p w14:paraId="753FD4E2" w14:textId="295597D1"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0B963FB2" w14:textId="77777777" w:rsidR="00C84490" w:rsidRDefault="00C84490" w:rsidP="00C84490">
      <w:pPr>
        <w:pStyle w:val="ListParagraph"/>
        <w:numPr>
          <w:ilvl w:val="0"/>
          <w:numId w:val="36"/>
        </w:numPr>
        <w:spacing w:after="200" w:line="276" w:lineRule="auto"/>
      </w:pPr>
      <w:bookmarkStart w:id="63" w:name="_Toc149225083"/>
      <w:r>
        <w:t>The regulated role and responsibilities of an elected OHS representative is explained within the context of a specific high-risk work environment.</w:t>
      </w:r>
    </w:p>
    <w:p w14:paraId="1E164564" w14:textId="77777777" w:rsidR="00C84490" w:rsidRDefault="00C84490" w:rsidP="00C84490">
      <w:pPr>
        <w:pStyle w:val="ListParagraph"/>
        <w:numPr>
          <w:ilvl w:val="0"/>
          <w:numId w:val="36"/>
        </w:numPr>
        <w:spacing w:after="200" w:line="276" w:lineRule="auto"/>
      </w:pPr>
      <w:r>
        <w:t>The processes procedures and practices that an elected OHS representative must follow when i</w:t>
      </w:r>
      <w:r w:rsidRPr="00881114">
        <w:t>dentify</w:t>
      </w:r>
      <w:r>
        <w:t>ing</w:t>
      </w:r>
      <w:r w:rsidRPr="00881114">
        <w:t xml:space="preserve"> and report</w:t>
      </w:r>
      <w:r>
        <w:t>ing</w:t>
      </w:r>
      <w:r w:rsidRPr="00881114">
        <w:t xml:space="preserve"> potential hazards to the health and safety of employees within a designated </w:t>
      </w:r>
      <w:r>
        <w:t xml:space="preserve">high-risk </w:t>
      </w:r>
      <w:r w:rsidRPr="00881114">
        <w:t>area</w:t>
      </w:r>
      <w:r>
        <w:t xml:space="preserve"> is explained using practical examples.</w:t>
      </w:r>
    </w:p>
    <w:p w14:paraId="5770C9DE" w14:textId="77777777" w:rsidR="00C84490" w:rsidRDefault="00C84490" w:rsidP="00C84490">
      <w:pPr>
        <w:pStyle w:val="ListParagraph"/>
        <w:numPr>
          <w:ilvl w:val="0"/>
          <w:numId w:val="36"/>
        </w:numPr>
        <w:spacing w:after="200" w:line="276" w:lineRule="auto"/>
      </w:pPr>
      <w:r>
        <w:t>The processes procedures and practices that an elected OHS representative in a high-risk work area must follow when assisting with the review of the effectiveness of OHS measures in a designated area is explained using practical examples.</w:t>
      </w:r>
    </w:p>
    <w:p w14:paraId="1CFD40DD" w14:textId="77777777" w:rsidR="00C84490" w:rsidRDefault="00C84490" w:rsidP="00C84490">
      <w:pPr>
        <w:pStyle w:val="ListParagraph"/>
        <w:numPr>
          <w:ilvl w:val="0"/>
          <w:numId w:val="36"/>
        </w:numPr>
        <w:spacing w:after="200" w:line="276" w:lineRule="auto"/>
      </w:pPr>
      <w:r>
        <w:t>The processes procedures and practices that an elected OHS representative must follow when participating in incident investigation in the workplace are explained using practical examples.</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251F9853" w14:textId="77777777" w:rsidR="006706A3" w:rsidRDefault="006706A3" w:rsidP="00A31AF1">
      <w:pPr>
        <w:pStyle w:val="Heading2"/>
        <w:rPr>
          <w:b w:val="0"/>
          <w:color w:val="365F91" w:themeColor="accent1" w:themeShade="BF"/>
          <w:szCs w:val="20"/>
        </w:rPr>
      </w:pPr>
      <w:r w:rsidRPr="006706A3">
        <w:rPr>
          <w:b w:val="0"/>
          <w:color w:val="365F91" w:themeColor="accent1" w:themeShade="BF"/>
          <w:szCs w:val="20"/>
        </w:rPr>
        <w:t>Executed in high-risk occupational settings such as construction sites, oil and gas facilities, mining operations, and manufacturing plants. These environments require a high level of safety vigilance, regular monitoring, and adherence to strict safety protocols. The OHS representative must work closely with employees, supervisors, and safety committees to ensure compliance and to foster a culture of safety. The role involves dealing with dynamic and potentially hazardous situations, necessitating quick decision-making, effective communication, and a thorough understanding of safety regulations and best practices.</w:t>
      </w:r>
    </w:p>
    <w:p w14:paraId="45C2581F" w14:textId="03CE870C" w:rsidR="00A31AF1" w:rsidRPr="00160E64" w:rsidRDefault="00A31AF1" w:rsidP="00A31AF1">
      <w:pPr>
        <w:pStyle w:val="Heading2"/>
      </w:pPr>
      <w:r>
        <w:t xml:space="preserve">2.3.2 Task 2 </w:t>
      </w:r>
    </w:p>
    <w:p w14:paraId="0FD07F96" w14:textId="77777777" w:rsidR="007315BD" w:rsidRDefault="007315BD" w:rsidP="007315BD">
      <w:pPr>
        <w:pStyle w:val="Heading3"/>
        <w:ind w:left="0"/>
        <w:rPr>
          <w:rStyle w:val="BoldText"/>
          <w:b w:val="0"/>
          <w:color w:val="365F91" w:themeColor="accent1" w:themeShade="BF"/>
          <w:szCs w:val="20"/>
          <w:lang w:val="en-ZA" w:eastAsia="en-ZA"/>
        </w:rPr>
      </w:pPr>
      <w:r w:rsidRPr="007315BD">
        <w:rPr>
          <w:color w:val="365F91" w:themeColor="accent1" w:themeShade="BF"/>
          <w:szCs w:val="20"/>
          <w:lang w:val="en-ZA" w:eastAsia="en-ZA"/>
        </w:rPr>
        <w:t>Execute  the legislated OHS representative functions in a high risk work area a committed and disciplined manner</w:t>
      </w:r>
      <w:r w:rsidRPr="007315BD">
        <w:rPr>
          <w:rStyle w:val="BoldText"/>
          <w:b w:val="0"/>
          <w:color w:val="365F91" w:themeColor="accent1" w:themeShade="BF"/>
          <w:szCs w:val="20"/>
          <w:lang w:val="en-ZA" w:eastAsia="en-ZA"/>
        </w:rPr>
        <w:t xml:space="preserve"> </w:t>
      </w:r>
    </w:p>
    <w:p w14:paraId="7022E5A5" w14:textId="1DEFB3C6" w:rsidR="00A31AF1" w:rsidRPr="00E54BAE" w:rsidRDefault="00A31AF1" w:rsidP="006706A3">
      <w:pPr>
        <w:pStyle w:val="Heading3"/>
        <w:ind w:left="0" w:firstLine="708"/>
        <w:rPr>
          <w:rStyle w:val="BoldText"/>
          <w:b w:val="0"/>
        </w:rPr>
      </w:pPr>
      <w:r>
        <w:rPr>
          <w:rStyle w:val="BoldText"/>
          <w:b w:val="0"/>
        </w:rPr>
        <w:t xml:space="preserve">(a) </w:t>
      </w:r>
      <w:r w:rsidRPr="00E54BAE">
        <w:rPr>
          <w:rStyle w:val="BoldText"/>
          <w:b w:val="0"/>
        </w:rPr>
        <w:t>Unique Product or Service:</w:t>
      </w:r>
    </w:p>
    <w:p w14:paraId="132F9132" w14:textId="77777777" w:rsidR="006706A3" w:rsidRDefault="006706A3" w:rsidP="006706A3">
      <w:pPr>
        <w:pStyle w:val="Heading3"/>
        <w:ind w:left="0"/>
        <w:rPr>
          <w:rStyle w:val="BoldText"/>
          <w:b w:val="0"/>
          <w:color w:val="365F91" w:themeColor="accent1" w:themeShade="BF"/>
          <w:szCs w:val="20"/>
        </w:rPr>
      </w:pPr>
      <w:r w:rsidRPr="006706A3">
        <w:rPr>
          <w:color w:val="365F91" w:themeColor="accent1" w:themeShade="BF"/>
          <w:szCs w:val="20"/>
        </w:rPr>
        <w:t>Execution of legislated Occupational Health and Safety (OHS) representative functions in high-risk work areas ensures that safety protocols are maintained, hazards are promptly addressed, and workers' health and safety are protected.</w:t>
      </w:r>
      <w:r w:rsidRPr="006706A3">
        <w:rPr>
          <w:rStyle w:val="BoldText"/>
          <w:b w:val="0"/>
          <w:color w:val="365F91" w:themeColor="accent1" w:themeShade="BF"/>
          <w:szCs w:val="20"/>
        </w:rPr>
        <w:t xml:space="preserve"> </w:t>
      </w:r>
    </w:p>
    <w:p w14:paraId="364D90A4" w14:textId="00A348E1"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4155B963" w14:textId="77777777" w:rsidR="00C84490"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t>Complaints regarding the protection of the health and safety of workers within a high-risk environment in a designated work areas are received and investigated with empathy and integrity.</w:t>
      </w:r>
    </w:p>
    <w:p w14:paraId="10B5EFD2" w14:textId="77777777" w:rsidR="00C84490"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t>Representation on OHS specific and general matters arising in high-risk work environments are made to the employer and/or OHS committee with open mindedness using assertive and persuasive communication techniques.</w:t>
      </w:r>
    </w:p>
    <w:p w14:paraId="3A5F8DC5" w14:textId="77777777" w:rsidR="00C84490"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t>High Risk workplaces are inspected to identify compliance deviations from OHS rules and procedures, and non-compliances are reported verbal and in writing to the appropriate workplace authorities.</w:t>
      </w:r>
    </w:p>
    <w:p w14:paraId="1AC21AD3" w14:textId="35E2017B" w:rsidR="00894FC9" w:rsidRPr="00C84490" w:rsidRDefault="00C84490" w:rsidP="00C84490">
      <w:pPr>
        <w:pStyle w:val="Heading2"/>
        <w:numPr>
          <w:ilvl w:val="0"/>
          <w:numId w:val="36"/>
        </w:numPr>
        <w:ind w:left="720"/>
        <w:rPr>
          <w:b w:val="0"/>
          <w:bCs/>
          <w:color w:val="365F91" w:themeColor="accent1" w:themeShade="BF"/>
          <w:szCs w:val="24"/>
        </w:rPr>
      </w:pPr>
      <w:r w:rsidRPr="00C84490">
        <w:rPr>
          <w:b w:val="0"/>
          <w:bCs/>
          <w:color w:val="365F91" w:themeColor="accent1" w:themeShade="BF"/>
          <w:szCs w:val="24"/>
        </w:rPr>
        <w:lastRenderedPageBreak/>
        <w:t xml:space="preserve">OHS related communication within the designated work area </w:t>
      </w:r>
      <w:r w:rsidRPr="00C84490">
        <w:rPr>
          <w:b w:val="0"/>
          <w:bCs/>
          <w:color w:val="365F91" w:themeColor="accent1" w:themeShade="BF"/>
        </w:rPr>
        <w:t xml:space="preserve">is supported with </w:t>
      </w:r>
      <w:r w:rsidRPr="00C84490">
        <w:rPr>
          <w:b w:val="0"/>
          <w:bCs/>
          <w:color w:val="365F91" w:themeColor="accent1" w:themeShade="BF"/>
          <w:szCs w:val="24"/>
        </w:rPr>
        <w:t>Commitment and accountability.</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312BB3D4" w14:textId="1D9D374B" w:rsidR="00FF19E0" w:rsidRDefault="006706A3" w:rsidP="00311F0C">
      <w:r w:rsidRPr="006706A3">
        <w:t>Executed in various high-risk work environments, such as construction sites, manufacturing plants, and chemical processing facilities, where the potential for severe hazards and incidents is high. The role involves close collaboration with workers, supervisors, and OHS committees, requiring a high level of vigilance, integrity, and communication skills to ensure compliance with safety standards and effective mitigation of risks.</w:t>
      </w:r>
    </w:p>
    <w:p w14:paraId="1785C42F" w14:textId="77777777" w:rsidR="000F156A" w:rsidRDefault="000F156A">
      <w:pPr>
        <w:spacing w:after="0" w:line="240" w:lineRule="auto"/>
        <w:rPr>
          <w:b/>
          <w:color w:val="auto"/>
          <w:sz w:val="24"/>
          <w:szCs w:val="22"/>
        </w:rPr>
      </w:pPr>
      <w:bookmarkStart w:id="64" w:name="_Toc109733552"/>
      <w:bookmarkStart w:id="65" w:name="_Toc149225084"/>
      <w:r>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C84490" w:rsidRPr="00D24BD1" w14:paraId="567482DD" w14:textId="77777777" w:rsidTr="00C84490">
        <w:tc>
          <w:tcPr>
            <w:tcW w:w="2407" w:type="dxa"/>
          </w:tcPr>
          <w:p w14:paraId="3A82D9C0" w14:textId="77777777" w:rsidR="00C84490" w:rsidRPr="00C84490" w:rsidRDefault="00C84490" w:rsidP="00CF7788">
            <w:pPr>
              <w:rPr>
                <w:rFonts w:ascii="Arial" w:hAnsi="Arial" w:cs="Arial"/>
              </w:rPr>
            </w:pPr>
            <w:r w:rsidRPr="00C84490">
              <w:rPr>
                <w:rFonts w:ascii="Arial" w:hAnsi="Arial" w:cs="Arial"/>
                <w:lang w:val="en-GB"/>
              </w:rPr>
              <w:t>900402-000-00-KM01</w:t>
            </w:r>
          </w:p>
        </w:tc>
        <w:tc>
          <w:tcPr>
            <w:tcW w:w="2973" w:type="dxa"/>
          </w:tcPr>
          <w:p w14:paraId="48E85C63" w14:textId="77777777" w:rsidR="00C84490" w:rsidRPr="00C84490" w:rsidRDefault="00C84490" w:rsidP="00CF7788">
            <w:pPr>
              <w:rPr>
                <w:rFonts w:ascii="Arial" w:hAnsi="Arial" w:cs="Arial"/>
              </w:rPr>
            </w:pPr>
            <w:r w:rsidRPr="00C84490">
              <w:rPr>
                <w:rFonts w:ascii="Arial" w:hAnsi="Arial" w:cs="Arial"/>
              </w:rPr>
              <w:t>Regulated responsibilities of an Occupational Health and Safety Representative.</w:t>
            </w:r>
          </w:p>
        </w:tc>
        <w:tc>
          <w:tcPr>
            <w:tcW w:w="1133" w:type="dxa"/>
          </w:tcPr>
          <w:p w14:paraId="152D204D" w14:textId="77777777" w:rsidR="00C84490" w:rsidRPr="00C84490" w:rsidRDefault="00C84490" w:rsidP="00CF7788">
            <w:pPr>
              <w:rPr>
                <w:rFonts w:ascii="Arial" w:hAnsi="Arial" w:cs="Arial"/>
              </w:rPr>
            </w:pPr>
            <w:r w:rsidRPr="00C84490">
              <w:rPr>
                <w:rFonts w:ascii="Arial" w:hAnsi="Arial" w:cs="Arial"/>
              </w:rPr>
              <w:t>4</w:t>
            </w:r>
          </w:p>
        </w:tc>
        <w:tc>
          <w:tcPr>
            <w:tcW w:w="1199" w:type="dxa"/>
          </w:tcPr>
          <w:p w14:paraId="7F3CF7BF" w14:textId="77777777" w:rsidR="00C84490" w:rsidRPr="00C84490" w:rsidRDefault="00C84490" w:rsidP="00CF7788">
            <w:pPr>
              <w:rPr>
                <w:rFonts w:ascii="Arial" w:hAnsi="Arial" w:cs="Arial"/>
              </w:rPr>
            </w:pPr>
            <w:r w:rsidRPr="00C84490">
              <w:rPr>
                <w:rFonts w:ascii="Arial" w:hAnsi="Arial" w:cs="Arial"/>
              </w:rPr>
              <w:t>1</w:t>
            </w:r>
          </w:p>
        </w:tc>
        <w:tc>
          <w:tcPr>
            <w:tcW w:w="1842" w:type="dxa"/>
          </w:tcPr>
          <w:p w14:paraId="60F9490E" w14:textId="77777777" w:rsidR="00C84490" w:rsidRPr="00C84490" w:rsidRDefault="00C84490" w:rsidP="00CF7788">
            <w:pPr>
              <w:rPr>
                <w:rFonts w:ascii="Arial" w:hAnsi="Arial" w:cs="Arial"/>
              </w:rPr>
            </w:pPr>
            <w:r w:rsidRPr="00C84490">
              <w:rPr>
                <w:rFonts w:ascii="Arial" w:hAnsi="Arial" w:cs="Arial"/>
              </w:rPr>
              <w:t>Blended</w:t>
            </w:r>
          </w:p>
        </w:tc>
      </w:tr>
      <w:tr w:rsidR="00C84490" w:rsidRPr="00D24BD1" w14:paraId="1A99E4F2" w14:textId="77777777" w:rsidTr="00C84490">
        <w:tc>
          <w:tcPr>
            <w:tcW w:w="2407" w:type="dxa"/>
          </w:tcPr>
          <w:p w14:paraId="4ECD3DE3" w14:textId="77777777" w:rsidR="00C84490" w:rsidRPr="00C84490" w:rsidRDefault="00C84490" w:rsidP="00CF7788">
            <w:pPr>
              <w:rPr>
                <w:rFonts w:ascii="Arial" w:hAnsi="Arial" w:cs="Arial"/>
                <w:lang w:val="en-GB"/>
              </w:rPr>
            </w:pPr>
            <w:r w:rsidRPr="00C84490">
              <w:rPr>
                <w:rFonts w:ascii="Arial" w:hAnsi="Arial" w:cs="Arial"/>
                <w:lang w:val="en-GB"/>
              </w:rPr>
              <w:t>900402-000-00-KM02</w:t>
            </w:r>
          </w:p>
        </w:tc>
        <w:tc>
          <w:tcPr>
            <w:tcW w:w="2973" w:type="dxa"/>
          </w:tcPr>
          <w:p w14:paraId="32CC12FE" w14:textId="77777777" w:rsidR="00C84490" w:rsidRPr="00C84490" w:rsidRDefault="00C84490" w:rsidP="00CF7788">
            <w:pPr>
              <w:rPr>
                <w:rFonts w:ascii="Arial" w:hAnsi="Arial" w:cs="Arial"/>
              </w:rPr>
            </w:pPr>
            <w:r w:rsidRPr="00C84490">
              <w:rPr>
                <w:rFonts w:ascii="Arial" w:hAnsi="Arial" w:cs="Arial"/>
              </w:rPr>
              <w:t>Fundamentals of risk analysis and incident investigation in high-risk work areas</w:t>
            </w:r>
          </w:p>
        </w:tc>
        <w:tc>
          <w:tcPr>
            <w:tcW w:w="1133" w:type="dxa"/>
          </w:tcPr>
          <w:p w14:paraId="5A0178D5" w14:textId="77777777" w:rsidR="00C84490" w:rsidRPr="00C84490" w:rsidRDefault="00C84490" w:rsidP="00CF7788">
            <w:pPr>
              <w:rPr>
                <w:rFonts w:ascii="Arial" w:hAnsi="Arial" w:cs="Arial"/>
              </w:rPr>
            </w:pPr>
            <w:r w:rsidRPr="00C84490">
              <w:rPr>
                <w:rFonts w:ascii="Arial" w:hAnsi="Arial" w:cs="Arial"/>
              </w:rPr>
              <w:t>4</w:t>
            </w:r>
          </w:p>
        </w:tc>
        <w:tc>
          <w:tcPr>
            <w:tcW w:w="1199" w:type="dxa"/>
          </w:tcPr>
          <w:p w14:paraId="05856610" w14:textId="77777777" w:rsidR="00C84490" w:rsidRPr="00C84490" w:rsidRDefault="00C84490" w:rsidP="00CF7788">
            <w:pPr>
              <w:rPr>
                <w:rFonts w:ascii="Arial" w:hAnsi="Arial" w:cs="Arial"/>
              </w:rPr>
            </w:pPr>
            <w:r w:rsidRPr="00C84490">
              <w:rPr>
                <w:rFonts w:ascii="Arial" w:hAnsi="Arial" w:cs="Arial"/>
              </w:rPr>
              <w:t>1</w:t>
            </w:r>
          </w:p>
        </w:tc>
        <w:tc>
          <w:tcPr>
            <w:tcW w:w="1842" w:type="dxa"/>
          </w:tcPr>
          <w:p w14:paraId="69A92FC1" w14:textId="77777777" w:rsidR="00C84490" w:rsidRPr="00C84490" w:rsidRDefault="00C84490" w:rsidP="00CF7788">
            <w:pPr>
              <w:rPr>
                <w:rFonts w:ascii="Arial" w:hAnsi="Arial" w:cs="Arial"/>
              </w:rPr>
            </w:pPr>
            <w:r w:rsidRPr="00C84490">
              <w:rPr>
                <w:rFonts w:ascii="Arial" w:hAnsi="Arial" w:cs="Arial"/>
              </w:rPr>
              <w:t>Blended</w:t>
            </w:r>
          </w:p>
        </w:tc>
      </w:tr>
    </w:tbl>
    <w:p w14:paraId="5C58D3D5" w14:textId="5A046AB3" w:rsidR="00175642" w:rsidRPr="00894FC9" w:rsidRDefault="00175642"/>
    <w:p w14:paraId="0EEBD5FE" w14:textId="63882857" w:rsidR="001F5085" w:rsidRPr="00894FC9" w:rsidRDefault="001F5085" w:rsidP="003F1FF7">
      <w:pPr>
        <w:pStyle w:val="Heading2"/>
      </w:pPr>
      <w:bookmarkStart w:id="68" w:name="_Toc149225086"/>
      <w:bookmarkStart w:id="69" w:name="_Toc109733554"/>
      <w:r w:rsidRPr="00894FC9">
        <w:t>3.</w:t>
      </w:r>
      <w:r w:rsidR="003F1FF7" w:rsidRPr="00894FC9">
        <w:t>1.1</w:t>
      </w:r>
      <w:r w:rsidRPr="00894FC9">
        <w:t xml:space="preserve"> </w:t>
      </w:r>
      <w:r w:rsidR="003F1FF7" w:rsidRPr="00894FC9">
        <w:t xml:space="preserve">Detailing </w:t>
      </w:r>
      <w:r w:rsidR="00497478" w:rsidRPr="00894FC9">
        <w:t>K</w:t>
      </w:r>
      <w:r w:rsidR="003F1FF7" w:rsidRPr="00894FC9">
        <w:t xml:space="preserve">nowledge </w:t>
      </w:r>
      <w:r w:rsidR="00497478" w:rsidRPr="00894FC9">
        <w:t>M</w:t>
      </w:r>
      <w:r w:rsidR="003F1FF7" w:rsidRPr="00894FC9">
        <w:t xml:space="preserve">odule </w:t>
      </w:r>
      <w:r w:rsidR="00497478" w:rsidRPr="00894FC9">
        <w:t xml:space="preserve">(KM) </w:t>
      </w:r>
      <w:r w:rsidR="003F1FF7" w:rsidRPr="00894FC9">
        <w:t>contents</w:t>
      </w:r>
      <w:bookmarkEnd w:id="68"/>
    </w:p>
    <w:bookmarkEnd w:id="69"/>
    <w:p w14:paraId="77C1A4F2" w14:textId="34DF49ED" w:rsidR="000004F3" w:rsidRPr="00894FC9" w:rsidRDefault="005D3CE5" w:rsidP="00DD5DA3">
      <w:pPr>
        <w:pStyle w:val="Heading5"/>
        <w:rPr>
          <w:rFonts w:cs="Arial"/>
        </w:rPr>
      </w:pPr>
      <w:r w:rsidRPr="00894FC9">
        <w:rPr>
          <w:rFonts w:cs="Arial"/>
        </w:rPr>
        <w:t>Knowledge Module (KM) - 01</w:t>
      </w:r>
    </w:p>
    <w:tbl>
      <w:tblPr>
        <w:tblStyle w:val="TableGrid"/>
        <w:tblW w:w="9639" w:type="dxa"/>
        <w:tblInd w:w="-5" w:type="dxa"/>
        <w:tblLook w:val="04A0" w:firstRow="1" w:lastRow="0" w:firstColumn="1" w:lastColumn="0" w:noHBand="0" w:noVBand="1"/>
      </w:tblPr>
      <w:tblGrid>
        <w:gridCol w:w="2512"/>
        <w:gridCol w:w="3300"/>
        <w:gridCol w:w="908"/>
        <w:gridCol w:w="1502"/>
        <w:gridCol w:w="1417"/>
      </w:tblGrid>
      <w:tr w:rsidR="005D3CE5" w:rsidRPr="00894FC9" w14:paraId="074E73AE" w14:textId="77777777" w:rsidTr="00520500">
        <w:tc>
          <w:tcPr>
            <w:tcW w:w="2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894FC9" w:rsidRDefault="005D3CE5" w:rsidP="00101789">
            <w:pPr>
              <w:pStyle w:val="Heading6"/>
              <w:rPr>
                <w:rFonts w:ascii="Arial" w:hAnsi="Arial" w:cs="Arial"/>
              </w:rPr>
            </w:pPr>
            <w:r w:rsidRPr="00894FC9">
              <w:rPr>
                <w:rFonts w:ascii="Arial" w:hAnsi="Arial" w:cs="Arial"/>
              </w:rPr>
              <w:t>MODULE CODE</w:t>
            </w:r>
          </w:p>
        </w:tc>
        <w:tc>
          <w:tcPr>
            <w:tcW w:w="3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894FC9" w:rsidRDefault="005D3CE5" w:rsidP="00101789">
            <w:pPr>
              <w:pStyle w:val="Heading6"/>
              <w:rPr>
                <w:rFonts w:ascii="Arial" w:hAnsi="Arial" w:cs="Arial"/>
              </w:rPr>
            </w:pPr>
            <w:r w:rsidRPr="00894FC9">
              <w:rPr>
                <w:rFonts w:ascii="Arial" w:hAnsi="Arial" w:cs="Arial"/>
              </w:rPr>
              <w:t>MODULE TITLE</w:t>
            </w:r>
          </w:p>
        </w:tc>
        <w:tc>
          <w:tcPr>
            <w:tcW w:w="9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894FC9" w:rsidRDefault="005D3CE5" w:rsidP="00101789">
            <w:pPr>
              <w:pStyle w:val="Heading6"/>
              <w:rPr>
                <w:rFonts w:ascii="Arial" w:hAnsi="Arial" w:cs="Arial"/>
              </w:rPr>
            </w:pPr>
            <w:r w:rsidRPr="00894FC9">
              <w:rPr>
                <w:rFonts w:ascii="Arial" w:hAnsi="Arial" w:cs="Arial"/>
              </w:rPr>
              <w:t>NQF LEVEL</w:t>
            </w:r>
          </w:p>
        </w:tc>
        <w:tc>
          <w:tcPr>
            <w:tcW w:w="150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894FC9" w:rsidRDefault="005D3CE5" w:rsidP="00101789">
            <w:pPr>
              <w:pStyle w:val="Heading6"/>
              <w:rPr>
                <w:rFonts w:ascii="Arial" w:hAnsi="Arial" w:cs="Arial"/>
              </w:rPr>
            </w:pPr>
            <w:r w:rsidRPr="00894FC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894FC9" w:rsidRDefault="005D3CE5" w:rsidP="00101789">
            <w:pPr>
              <w:pStyle w:val="Heading6"/>
              <w:rPr>
                <w:rFonts w:ascii="Arial" w:hAnsi="Arial" w:cs="Arial"/>
              </w:rPr>
            </w:pPr>
            <w:r w:rsidRPr="00894FC9">
              <w:rPr>
                <w:rFonts w:ascii="Arial" w:hAnsi="Arial" w:cs="Arial"/>
              </w:rPr>
              <w:t>MODE OF DELIVERY</w:t>
            </w:r>
          </w:p>
        </w:tc>
      </w:tr>
      <w:tr w:rsidR="00C84490" w:rsidRPr="00894FC9" w14:paraId="1931AF03" w14:textId="77777777" w:rsidTr="00520500">
        <w:tc>
          <w:tcPr>
            <w:tcW w:w="2512" w:type="dxa"/>
            <w:tcBorders>
              <w:top w:val="single" w:sz="4" w:space="0" w:color="auto"/>
              <w:left w:val="single" w:sz="4" w:space="0" w:color="auto"/>
              <w:bottom w:val="single" w:sz="4" w:space="0" w:color="auto"/>
              <w:right w:val="single" w:sz="4" w:space="0" w:color="auto"/>
            </w:tcBorders>
          </w:tcPr>
          <w:p w14:paraId="67B89B3F" w14:textId="0147CD89" w:rsidR="00C84490" w:rsidRPr="00894FC9" w:rsidRDefault="00C84490" w:rsidP="00C84490">
            <w:pPr>
              <w:rPr>
                <w:rFonts w:ascii="Arial" w:hAnsi="Arial" w:cs="Arial"/>
              </w:rPr>
            </w:pPr>
            <w:r w:rsidRPr="00C84490">
              <w:rPr>
                <w:rFonts w:ascii="Arial" w:hAnsi="Arial" w:cs="Arial"/>
                <w:lang w:val="en-GB"/>
              </w:rPr>
              <w:t>900402-000-00-KM01</w:t>
            </w:r>
          </w:p>
        </w:tc>
        <w:tc>
          <w:tcPr>
            <w:tcW w:w="3300" w:type="dxa"/>
            <w:tcBorders>
              <w:top w:val="single" w:sz="4" w:space="0" w:color="auto"/>
              <w:left w:val="single" w:sz="4" w:space="0" w:color="auto"/>
              <w:bottom w:val="single" w:sz="4" w:space="0" w:color="auto"/>
              <w:right w:val="single" w:sz="4" w:space="0" w:color="auto"/>
            </w:tcBorders>
          </w:tcPr>
          <w:p w14:paraId="3028B334" w14:textId="597E9F42" w:rsidR="00C84490" w:rsidRPr="00894FC9" w:rsidRDefault="00C84490" w:rsidP="00520500">
            <w:pPr>
              <w:spacing w:after="0" w:line="276" w:lineRule="auto"/>
              <w:rPr>
                <w:rFonts w:ascii="Arial" w:hAnsi="Arial" w:cs="Arial"/>
              </w:rPr>
            </w:pPr>
            <w:r w:rsidRPr="00C84490">
              <w:rPr>
                <w:rFonts w:ascii="Arial" w:hAnsi="Arial" w:cs="Arial"/>
              </w:rPr>
              <w:t>Regulated responsibilities of an Occupational Health and Safety Representative.</w:t>
            </w:r>
          </w:p>
        </w:tc>
        <w:tc>
          <w:tcPr>
            <w:tcW w:w="908" w:type="dxa"/>
            <w:tcBorders>
              <w:top w:val="single" w:sz="4" w:space="0" w:color="auto"/>
              <w:left w:val="single" w:sz="4" w:space="0" w:color="auto"/>
              <w:bottom w:val="single" w:sz="4" w:space="0" w:color="auto"/>
              <w:right w:val="single" w:sz="4" w:space="0" w:color="auto"/>
            </w:tcBorders>
          </w:tcPr>
          <w:p w14:paraId="246F9A46" w14:textId="37EAEE51" w:rsidR="00C84490" w:rsidRPr="00894FC9" w:rsidRDefault="00C84490" w:rsidP="00C84490">
            <w:pPr>
              <w:spacing w:after="0" w:line="240" w:lineRule="auto"/>
              <w:rPr>
                <w:rFonts w:ascii="Arial" w:hAnsi="Arial" w:cs="Arial"/>
              </w:rPr>
            </w:pPr>
            <w:r w:rsidRPr="00C84490">
              <w:rPr>
                <w:rFonts w:ascii="Arial" w:hAnsi="Arial" w:cs="Arial"/>
              </w:rPr>
              <w:t>4</w:t>
            </w:r>
          </w:p>
        </w:tc>
        <w:tc>
          <w:tcPr>
            <w:tcW w:w="1502" w:type="dxa"/>
            <w:tcBorders>
              <w:top w:val="single" w:sz="4" w:space="0" w:color="auto"/>
              <w:left w:val="single" w:sz="4" w:space="0" w:color="auto"/>
              <w:bottom w:val="single" w:sz="4" w:space="0" w:color="auto"/>
              <w:right w:val="single" w:sz="4" w:space="0" w:color="auto"/>
            </w:tcBorders>
          </w:tcPr>
          <w:p w14:paraId="687E34BC" w14:textId="12571B3A" w:rsidR="00C84490" w:rsidRPr="00894FC9" w:rsidRDefault="00C84490" w:rsidP="00C84490">
            <w:pPr>
              <w:spacing w:after="0" w:line="240" w:lineRule="auto"/>
              <w:rPr>
                <w:rFonts w:ascii="Arial" w:hAnsi="Arial" w:cs="Arial"/>
              </w:rPr>
            </w:pPr>
            <w:r w:rsidRPr="00C84490">
              <w:rPr>
                <w:rFonts w:ascii="Arial" w:hAnsi="Arial" w:cs="Arial"/>
              </w:rPr>
              <w:t>1</w:t>
            </w:r>
          </w:p>
        </w:tc>
        <w:tc>
          <w:tcPr>
            <w:tcW w:w="1417" w:type="dxa"/>
            <w:tcBorders>
              <w:top w:val="single" w:sz="4" w:space="0" w:color="auto"/>
              <w:left w:val="single" w:sz="4" w:space="0" w:color="auto"/>
              <w:bottom w:val="single" w:sz="4" w:space="0" w:color="auto"/>
              <w:right w:val="single" w:sz="4" w:space="0" w:color="auto"/>
            </w:tcBorders>
          </w:tcPr>
          <w:p w14:paraId="4CBA112C" w14:textId="77FE5FF2" w:rsidR="00C84490" w:rsidRPr="00894FC9" w:rsidRDefault="00C84490" w:rsidP="00C84490">
            <w:pPr>
              <w:spacing w:after="0" w:line="240" w:lineRule="auto"/>
              <w:rPr>
                <w:rFonts w:ascii="Arial" w:hAnsi="Arial" w:cs="Arial"/>
              </w:rPr>
            </w:pPr>
            <w:r w:rsidRPr="00C84490">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075FB4AD" w14:textId="3C502066" w:rsidR="008D76A0" w:rsidRDefault="008D76A0" w:rsidP="008D76A0">
      <w:pPr>
        <w:pStyle w:val="Heading3"/>
        <w:ind w:left="0"/>
        <w:rPr>
          <w:color w:val="365F91" w:themeColor="accent1" w:themeShade="BF"/>
          <w:szCs w:val="20"/>
        </w:rPr>
      </w:pPr>
      <w:r w:rsidRPr="008D76A0">
        <w:rPr>
          <w:color w:val="365F91" w:themeColor="accent1" w:themeShade="BF"/>
          <w:szCs w:val="20"/>
        </w:rPr>
        <w:t xml:space="preserve">The </w:t>
      </w:r>
      <w:proofErr w:type="gramStart"/>
      <w:r w:rsidRPr="008D76A0">
        <w:rPr>
          <w:color w:val="365F91" w:themeColor="accent1" w:themeShade="BF"/>
          <w:szCs w:val="20"/>
        </w:rPr>
        <w:t>main focus</w:t>
      </w:r>
      <w:proofErr w:type="gramEnd"/>
      <w:r w:rsidRPr="008D76A0">
        <w:rPr>
          <w:color w:val="365F91" w:themeColor="accent1" w:themeShade="BF"/>
          <w:szCs w:val="20"/>
        </w:rPr>
        <w:t xml:space="preserve"> of the learning in this module is to provide learners with a comprehensive understanding of the regulated responsibilities of an Occupational Health and Safety (OHS) Representative. This includes an in-depth exploration of the legal and procedural obligations that OHS representatives must fulfil within their roles, such as identifying and reporting hazards, participating in safety inspections and incident investigations, and advocating for worker safety. The module aims to equip learners with the necessary knowledge to effectively uphold OHS standards and contribute to a safer workplace.</w:t>
      </w:r>
    </w:p>
    <w:p w14:paraId="2339234B" w14:textId="77515CBD"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2547"/>
        <w:gridCol w:w="5528"/>
        <w:gridCol w:w="1555"/>
      </w:tblGrid>
      <w:tr w:rsidR="00464C81" w14:paraId="2A9E09FE" w14:textId="77777777" w:rsidTr="00520500">
        <w:tc>
          <w:tcPr>
            <w:tcW w:w="2547" w:type="dxa"/>
            <w:shd w:val="clear" w:color="auto" w:fill="F2F2F2" w:themeFill="background1" w:themeFillShade="F2"/>
          </w:tcPr>
          <w:p w14:paraId="2B50732B" w14:textId="7E0AF006" w:rsidR="00464C81" w:rsidRPr="00101789" w:rsidRDefault="00464C81" w:rsidP="00101789">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p w14:paraId="0EC800EE" w14:textId="031817E7" w:rsidR="00464C81" w:rsidRPr="00101789" w:rsidRDefault="00464C81" w:rsidP="00247143">
            <w:pPr>
              <w:rPr>
                <w:rFonts w:ascii="Arial" w:hAnsi="Arial" w:cs="Arial"/>
                <w:b/>
                <w:iCs/>
                <w:color w:val="auto"/>
                <w:sz w:val="20"/>
                <w:szCs w:val="20"/>
              </w:rPr>
            </w:pPr>
          </w:p>
        </w:tc>
        <w:tc>
          <w:tcPr>
            <w:tcW w:w="5528"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520500">
        <w:tc>
          <w:tcPr>
            <w:tcW w:w="2547" w:type="dxa"/>
          </w:tcPr>
          <w:p w14:paraId="0BF22CCB" w14:textId="136FADA6" w:rsidR="00464C81" w:rsidRPr="00520500" w:rsidRDefault="002E59BB" w:rsidP="00464C81">
            <w:pPr>
              <w:rPr>
                <w:rFonts w:ascii="Arial" w:hAnsi="Arial" w:cs="Arial"/>
                <w:iCs/>
              </w:rPr>
            </w:pPr>
            <w:r w:rsidRPr="00520500">
              <w:rPr>
                <w:rFonts w:ascii="Arial" w:hAnsi="Arial" w:cs="Arial"/>
              </w:rPr>
              <w:t>KM-01-KT01</w:t>
            </w:r>
          </w:p>
        </w:tc>
        <w:tc>
          <w:tcPr>
            <w:tcW w:w="5528" w:type="dxa"/>
          </w:tcPr>
          <w:p w14:paraId="64AD2137" w14:textId="4801BF55" w:rsidR="00464C81" w:rsidRPr="00520500" w:rsidRDefault="00520500" w:rsidP="00520500">
            <w:pPr>
              <w:jc w:val="both"/>
              <w:rPr>
                <w:rFonts w:ascii="Arial" w:hAnsi="Arial" w:cs="Arial"/>
                <w:iCs/>
              </w:rPr>
            </w:pPr>
            <w:r w:rsidRPr="00520500">
              <w:rPr>
                <w:rFonts w:ascii="Arial" w:hAnsi="Arial" w:cs="Arial"/>
                <w:iCs/>
              </w:rPr>
              <w:t>Roles and responsibilities of the Occupational Health and safety representative as set out in the relevant legislation.</w:t>
            </w:r>
          </w:p>
        </w:tc>
        <w:tc>
          <w:tcPr>
            <w:tcW w:w="1555" w:type="dxa"/>
          </w:tcPr>
          <w:p w14:paraId="60E02108" w14:textId="4EDD2A7D" w:rsidR="00464C81" w:rsidRPr="00520500" w:rsidRDefault="00520500" w:rsidP="00464C81">
            <w:pPr>
              <w:rPr>
                <w:rFonts w:ascii="Arial" w:hAnsi="Arial" w:cs="Arial"/>
                <w:iCs/>
              </w:rPr>
            </w:pPr>
            <w:r w:rsidRPr="00520500">
              <w:rPr>
                <w:rFonts w:ascii="Arial" w:hAnsi="Arial" w:cs="Arial"/>
                <w:iCs/>
              </w:rPr>
              <w:t>100%</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3" w:name="_Toc149225089"/>
      <w:r w:rsidRPr="003F1FF7">
        <w:rPr>
          <w:rStyle w:val="BoldText"/>
          <w:b w:val="0"/>
        </w:rPr>
        <w:t>(c) Detailing each topic listed above into topic elements</w:t>
      </w:r>
      <w:r w:rsidR="002E59BB" w:rsidRPr="003F1FF7">
        <w:rPr>
          <w:rStyle w:val="BoldText"/>
          <w:b w:val="0"/>
        </w:rPr>
        <w:t>:</w:t>
      </w:r>
      <w:bookmarkEnd w:id="73"/>
      <w:r w:rsidR="002E59BB" w:rsidRPr="003F1FF7">
        <w:rPr>
          <w:rStyle w:val="BoldText"/>
          <w:b w:val="0"/>
        </w:rPr>
        <w:t xml:space="preserve"> </w:t>
      </w:r>
    </w:p>
    <w:tbl>
      <w:tblPr>
        <w:tblStyle w:val="TableGrid"/>
        <w:tblW w:w="0" w:type="auto"/>
        <w:tblLook w:val="04A0" w:firstRow="1" w:lastRow="0" w:firstColumn="1" w:lastColumn="0" w:noHBand="0" w:noVBand="1"/>
      </w:tblPr>
      <w:tblGrid>
        <w:gridCol w:w="1696"/>
        <w:gridCol w:w="6663"/>
        <w:gridCol w:w="1271"/>
      </w:tblGrid>
      <w:tr w:rsidR="002E59BB" w:rsidRPr="00464C81" w14:paraId="3E7B13EA" w14:textId="77777777" w:rsidTr="009A720E">
        <w:tc>
          <w:tcPr>
            <w:tcW w:w="9630" w:type="dxa"/>
            <w:gridSpan w:val="3"/>
            <w:shd w:val="clear" w:color="auto" w:fill="auto"/>
          </w:tcPr>
          <w:p w14:paraId="71289F7B" w14:textId="4F9ACB62" w:rsidR="002E59BB" w:rsidRPr="00AA0E6F" w:rsidRDefault="00520500" w:rsidP="00A124CE">
            <w:pPr>
              <w:rPr>
                <w:rFonts w:ascii="Arial" w:hAnsi="Arial" w:cs="Arial"/>
                <w:iCs/>
                <w:color w:val="auto"/>
                <w:sz w:val="20"/>
                <w:szCs w:val="20"/>
              </w:rPr>
            </w:pPr>
            <w:r w:rsidRPr="00520500">
              <w:rPr>
                <w:rFonts w:ascii="Arial" w:hAnsi="Arial" w:cs="Arial"/>
              </w:rPr>
              <w:t>KM-01-KT01</w:t>
            </w:r>
            <w:r w:rsidRPr="00520500">
              <w:rPr>
                <w:rFonts w:ascii="Arial" w:hAnsi="Arial" w:cs="Arial"/>
              </w:rPr>
              <w:tab/>
              <w:t>ROLES AND RESPONSIBILITIES OF THE OCCUPATIONAL HEALTH AND SAFETY REPRESENTATIVE AS SET OUT IN THE RELEVANT LEGISLATION.</w:t>
            </w:r>
            <w:r>
              <w:rPr>
                <w:rFonts w:ascii="Arial" w:hAnsi="Arial" w:cs="Arial"/>
              </w:rPr>
              <w:t xml:space="preserve"> (</w:t>
            </w:r>
            <w:r w:rsidRPr="00520500">
              <w:rPr>
                <w:rFonts w:ascii="Arial" w:hAnsi="Arial" w:cs="Arial"/>
              </w:rPr>
              <w:t>100%</w:t>
            </w:r>
            <w:r>
              <w:rPr>
                <w:rFonts w:ascii="Arial" w:hAnsi="Arial" w:cs="Arial"/>
              </w:rPr>
              <w:t>)</w:t>
            </w:r>
          </w:p>
        </w:tc>
      </w:tr>
      <w:tr w:rsidR="005D3CE5" w:rsidRPr="00464C81" w14:paraId="53EFD24E" w14:textId="77777777" w:rsidTr="00520500">
        <w:tc>
          <w:tcPr>
            <w:tcW w:w="1696" w:type="dxa"/>
            <w:shd w:val="clear" w:color="auto" w:fill="F2F2F2" w:themeFill="background1" w:themeFillShade="F2"/>
          </w:tcPr>
          <w:p w14:paraId="109F93C4" w14:textId="03D99A6A"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lastRenderedPageBreak/>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6663"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271"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5D3CE5" w14:paraId="17954D54" w14:textId="77777777" w:rsidTr="00520500">
        <w:tc>
          <w:tcPr>
            <w:tcW w:w="1696" w:type="dxa"/>
          </w:tcPr>
          <w:p w14:paraId="3263D00E" w14:textId="23BAC07B" w:rsidR="005D3CE5" w:rsidRPr="00AA0E6F" w:rsidRDefault="002E59BB" w:rsidP="00A124CE">
            <w:pPr>
              <w:rPr>
                <w:rFonts w:ascii="Arial" w:hAnsi="Arial" w:cs="Arial"/>
                <w:iCs/>
                <w:color w:val="BFBFBF" w:themeColor="background1" w:themeShade="BF"/>
                <w:sz w:val="16"/>
              </w:rPr>
            </w:pPr>
            <w:r w:rsidRPr="00AA0E6F">
              <w:rPr>
                <w:rFonts w:ascii="Arial" w:hAnsi="Arial" w:cs="Arial"/>
              </w:rPr>
              <w:t>KT0101</w:t>
            </w:r>
          </w:p>
        </w:tc>
        <w:tc>
          <w:tcPr>
            <w:tcW w:w="6663" w:type="dxa"/>
          </w:tcPr>
          <w:p w14:paraId="3A317B22" w14:textId="2C5DF4B3" w:rsidR="005D3CE5" w:rsidRPr="00520500" w:rsidRDefault="00520500" w:rsidP="00520500">
            <w:pPr>
              <w:rPr>
                <w:rFonts w:ascii="Arial" w:hAnsi="Arial" w:cs="Arial"/>
                <w:iCs/>
              </w:rPr>
            </w:pPr>
            <w:r w:rsidRPr="00520500">
              <w:rPr>
                <w:rFonts w:ascii="Arial" w:hAnsi="Arial" w:cs="Arial"/>
                <w:iCs/>
              </w:rPr>
              <w:t>Analyse</w:t>
            </w:r>
            <w:r w:rsidRPr="00520500">
              <w:rPr>
                <w:rFonts w:ascii="Arial" w:hAnsi="Arial" w:cs="Arial"/>
                <w:iCs/>
              </w:rPr>
              <w:t xml:space="preserve"> the impact of the workplace health and safety legislation on organizational practices and health and safety representatives.</w:t>
            </w:r>
          </w:p>
        </w:tc>
        <w:tc>
          <w:tcPr>
            <w:tcW w:w="1271" w:type="dxa"/>
          </w:tcPr>
          <w:p w14:paraId="174D9D39" w14:textId="7F04CF9E" w:rsidR="005D3CE5" w:rsidRPr="00520500" w:rsidRDefault="00520500" w:rsidP="00A124CE">
            <w:pPr>
              <w:rPr>
                <w:rFonts w:ascii="Arial" w:hAnsi="Arial" w:cs="Arial"/>
                <w:iCs/>
              </w:rPr>
            </w:pPr>
            <w:r w:rsidRPr="00520500">
              <w:rPr>
                <w:rFonts w:ascii="Arial" w:hAnsi="Arial" w:cs="Arial"/>
                <w:iCs/>
              </w:rPr>
              <w:t>14%</w:t>
            </w:r>
          </w:p>
        </w:tc>
      </w:tr>
      <w:tr w:rsidR="002E59BB" w14:paraId="1BAE3CBA" w14:textId="77777777" w:rsidTr="00520500">
        <w:tc>
          <w:tcPr>
            <w:tcW w:w="1696" w:type="dxa"/>
          </w:tcPr>
          <w:p w14:paraId="6B72FD4A" w14:textId="748D9727" w:rsidR="002E59BB" w:rsidRPr="00AA0E6F" w:rsidRDefault="002E59BB" w:rsidP="00A124CE">
            <w:pPr>
              <w:rPr>
                <w:rFonts w:ascii="Arial" w:hAnsi="Arial" w:cs="Arial"/>
              </w:rPr>
            </w:pPr>
            <w:r w:rsidRPr="00AA0E6F">
              <w:rPr>
                <w:rFonts w:ascii="Arial" w:hAnsi="Arial" w:cs="Arial"/>
              </w:rPr>
              <w:t>KT0102</w:t>
            </w:r>
          </w:p>
        </w:tc>
        <w:tc>
          <w:tcPr>
            <w:tcW w:w="6663" w:type="dxa"/>
          </w:tcPr>
          <w:p w14:paraId="356C010F" w14:textId="14A5A790" w:rsidR="002E59BB" w:rsidRPr="00520500" w:rsidRDefault="00520500" w:rsidP="00A124CE">
            <w:pPr>
              <w:rPr>
                <w:rFonts w:ascii="Arial" w:hAnsi="Arial" w:cs="Arial"/>
                <w:iCs/>
              </w:rPr>
            </w:pPr>
            <w:r w:rsidRPr="00520500">
              <w:rPr>
                <w:rFonts w:ascii="Arial" w:hAnsi="Arial" w:cs="Arial"/>
                <w:iCs/>
              </w:rPr>
              <w:t>Develop and implement comprehensive safety, health, and environmental representation plans that meet legislative and organizational requirements.</w:t>
            </w:r>
          </w:p>
        </w:tc>
        <w:tc>
          <w:tcPr>
            <w:tcW w:w="1271" w:type="dxa"/>
          </w:tcPr>
          <w:p w14:paraId="0B717BFC" w14:textId="086BAF9B" w:rsidR="002E59BB" w:rsidRPr="00520500" w:rsidRDefault="00520500" w:rsidP="00A124CE">
            <w:pPr>
              <w:rPr>
                <w:rFonts w:ascii="Arial" w:hAnsi="Arial" w:cs="Arial"/>
                <w:iCs/>
              </w:rPr>
            </w:pPr>
            <w:r w:rsidRPr="00520500">
              <w:rPr>
                <w:rFonts w:ascii="Arial" w:hAnsi="Arial" w:cs="Arial"/>
                <w:iCs/>
              </w:rPr>
              <w:t>14%</w:t>
            </w:r>
          </w:p>
        </w:tc>
      </w:tr>
      <w:tr w:rsidR="00520500" w14:paraId="7DB45C53" w14:textId="77777777" w:rsidTr="00520500">
        <w:tc>
          <w:tcPr>
            <w:tcW w:w="1696" w:type="dxa"/>
          </w:tcPr>
          <w:p w14:paraId="7A1B1713" w14:textId="6A1AE8BE" w:rsidR="00520500" w:rsidRPr="00AA0E6F" w:rsidRDefault="00520500" w:rsidP="00520500">
            <w:r w:rsidRPr="00AA0E6F">
              <w:rPr>
                <w:rFonts w:ascii="Arial" w:hAnsi="Arial" w:cs="Arial"/>
              </w:rPr>
              <w:t>KT010</w:t>
            </w:r>
            <w:r>
              <w:rPr>
                <w:rFonts w:ascii="Arial" w:hAnsi="Arial" w:cs="Arial"/>
              </w:rPr>
              <w:t>3</w:t>
            </w:r>
          </w:p>
        </w:tc>
        <w:tc>
          <w:tcPr>
            <w:tcW w:w="6663" w:type="dxa"/>
          </w:tcPr>
          <w:p w14:paraId="7C51299D" w14:textId="4464FC5E" w:rsidR="00520500" w:rsidRPr="00520500" w:rsidRDefault="00520500" w:rsidP="00520500">
            <w:pPr>
              <w:rPr>
                <w:iCs/>
              </w:rPr>
            </w:pPr>
            <w:r w:rsidRPr="00520500">
              <w:rPr>
                <w:rFonts w:ascii="Arial" w:hAnsi="Arial" w:cs="Arial"/>
                <w:iCs/>
              </w:rPr>
              <w:t>Evaluate and enhance the effectiveness of processes for addressing safety, health, and environment-related issues within an organization.</w:t>
            </w:r>
          </w:p>
        </w:tc>
        <w:tc>
          <w:tcPr>
            <w:tcW w:w="1271" w:type="dxa"/>
          </w:tcPr>
          <w:p w14:paraId="50B653A9" w14:textId="42805D77" w:rsidR="00520500" w:rsidRPr="00520500" w:rsidRDefault="00520500" w:rsidP="00520500">
            <w:pPr>
              <w:rPr>
                <w:rFonts w:ascii="Arial" w:hAnsi="Arial" w:cs="Arial"/>
                <w:iCs/>
              </w:rPr>
            </w:pPr>
            <w:r w:rsidRPr="00520500">
              <w:rPr>
                <w:rFonts w:ascii="Arial" w:hAnsi="Arial" w:cs="Arial"/>
                <w:iCs/>
              </w:rPr>
              <w:t>14%</w:t>
            </w:r>
          </w:p>
        </w:tc>
      </w:tr>
      <w:tr w:rsidR="00520500" w14:paraId="3C58E751" w14:textId="77777777" w:rsidTr="00520500">
        <w:tc>
          <w:tcPr>
            <w:tcW w:w="1696" w:type="dxa"/>
          </w:tcPr>
          <w:p w14:paraId="0B46C581" w14:textId="625A0436" w:rsidR="00520500" w:rsidRPr="00AA0E6F" w:rsidRDefault="00520500" w:rsidP="00520500">
            <w:r w:rsidRPr="00AA0E6F">
              <w:rPr>
                <w:rFonts w:ascii="Arial" w:hAnsi="Arial" w:cs="Arial"/>
              </w:rPr>
              <w:t>KT010</w:t>
            </w:r>
            <w:r>
              <w:rPr>
                <w:rFonts w:ascii="Arial" w:hAnsi="Arial" w:cs="Arial"/>
              </w:rPr>
              <w:t>4</w:t>
            </w:r>
          </w:p>
        </w:tc>
        <w:tc>
          <w:tcPr>
            <w:tcW w:w="6663" w:type="dxa"/>
          </w:tcPr>
          <w:p w14:paraId="3513A853" w14:textId="15EF4A1D" w:rsidR="00520500" w:rsidRPr="00520500" w:rsidRDefault="00792042" w:rsidP="00520500">
            <w:pPr>
              <w:rPr>
                <w:iCs/>
              </w:rPr>
            </w:pPr>
            <w:r w:rsidRPr="00792042">
              <w:rPr>
                <w:rFonts w:ascii="Arial" w:hAnsi="Arial" w:cs="Arial"/>
                <w:iCs/>
              </w:rPr>
              <w:t>Explain how to comply with the activities within safety, health, and environmental structures.</w:t>
            </w:r>
          </w:p>
        </w:tc>
        <w:tc>
          <w:tcPr>
            <w:tcW w:w="1271" w:type="dxa"/>
          </w:tcPr>
          <w:p w14:paraId="4E2D5669" w14:textId="6C27A26C" w:rsidR="00520500" w:rsidRPr="00520500" w:rsidRDefault="00520500" w:rsidP="00520500">
            <w:pPr>
              <w:rPr>
                <w:rFonts w:ascii="Arial" w:hAnsi="Arial" w:cs="Arial"/>
                <w:iCs/>
              </w:rPr>
            </w:pPr>
            <w:r w:rsidRPr="00520500">
              <w:rPr>
                <w:rFonts w:ascii="Arial" w:hAnsi="Arial" w:cs="Arial"/>
                <w:iCs/>
              </w:rPr>
              <w:t>14%</w:t>
            </w:r>
          </w:p>
        </w:tc>
      </w:tr>
      <w:tr w:rsidR="00520500" w14:paraId="36709B50" w14:textId="77777777" w:rsidTr="00520500">
        <w:tc>
          <w:tcPr>
            <w:tcW w:w="1696" w:type="dxa"/>
          </w:tcPr>
          <w:p w14:paraId="6DBCD0A1" w14:textId="38BEF88E" w:rsidR="00520500" w:rsidRPr="00AA0E6F" w:rsidRDefault="00520500" w:rsidP="00520500">
            <w:r w:rsidRPr="00AA0E6F">
              <w:rPr>
                <w:rFonts w:ascii="Arial" w:hAnsi="Arial" w:cs="Arial"/>
              </w:rPr>
              <w:t>KT010</w:t>
            </w:r>
            <w:r>
              <w:rPr>
                <w:rFonts w:ascii="Arial" w:hAnsi="Arial" w:cs="Arial"/>
              </w:rPr>
              <w:t>5</w:t>
            </w:r>
          </w:p>
        </w:tc>
        <w:tc>
          <w:tcPr>
            <w:tcW w:w="6663" w:type="dxa"/>
          </w:tcPr>
          <w:p w14:paraId="7F9CB329" w14:textId="1C5C95DD" w:rsidR="00520500" w:rsidRPr="00520500" w:rsidRDefault="00792042" w:rsidP="00520500">
            <w:pPr>
              <w:rPr>
                <w:rFonts w:ascii="Arial" w:hAnsi="Arial" w:cs="Arial"/>
                <w:iCs/>
              </w:rPr>
            </w:pPr>
            <w:r w:rsidRPr="00792042">
              <w:rPr>
                <w:rFonts w:ascii="Arial" w:hAnsi="Arial" w:cs="Arial"/>
                <w:iCs/>
              </w:rPr>
              <w:t>Assess and integrate the roles and powers of Occupational Health and Safety representatives into organizational health and safety management systems.</w:t>
            </w:r>
          </w:p>
        </w:tc>
        <w:tc>
          <w:tcPr>
            <w:tcW w:w="1271" w:type="dxa"/>
          </w:tcPr>
          <w:p w14:paraId="399223B5" w14:textId="253C97A2" w:rsidR="00520500" w:rsidRPr="00520500" w:rsidRDefault="00520500" w:rsidP="00520500">
            <w:pPr>
              <w:rPr>
                <w:rFonts w:ascii="Arial" w:hAnsi="Arial" w:cs="Arial"/>
                <w:iCs/>
              </w:rPr>
            </w:pPr>
            <w:r w:rsidRPr="00520500">
              <w:rPr>
                <w:rFonts w:ascii="Arial" w:hAnsi="Arial" w:cs="Arial"/>
                <w:iCs/>
              </w:rPr>
              <w:t>14%</w:t>
            </w:r>
          </w:p>
        </w:tc>
      </w:tr>
      <w:tr w:rsidR="00520500" w14:paraId="17338DE5" w14:textId="77777777" w:rsidTr="00520500">
        <w:tc>
          <w:tcPr>
            <w:tcW w:w="1696" w:type="dxa"/>
          </w:tcPr>
          <w:p w14:paraId="2F2770DA" w14:textId="0D7C1561" w:rsidR="00520500" w:rsidRPr="00AA0E6F" w:rsidRDefault="00520500" w:rsidP="00520500">
            <w:r w:rsidRPr="004D6AFC">
              <w:rPr>
                <w:rFonts w:ascii="Arial" w:hAnsi="Arial" w:cs="Arial"/>
              </w:rPr>
              <w:t>KT010</w:t>
            </w:r>
            <w:r>
              <w:rPr>
                <w:rFonts w:ascii="Arial" w:hAnsi="Arial" w:cs="Arial"/>
              </w:rPr>
              <w:t>6</w:t>
            </w:r>
          </w:p>
        </w:tc>
        <w:tc>
          <w:tcPr>
            <w:tcW w:w="6663" w:type="dxa"/>
          </w:tcPr>
          <w:p w14:paraId="172116EA" w14:textId="694E66A2" w:rsidR="00520500" w:rsidRPr="00520500" w:rsidRDefault="00792042" w:rsidP="00520500">
            <w:pPr>
              <w:rPr>
                <w:rFonts w:ascii="Arial" w:hAnsi="Arial" w:cs="Arial"/>
                <w:iCs/>
              </w:rPr>
            </w:pPr>
            <w:r w:rsidRPr="00792042">
              <w:rPr>
                <w:rFonts w:ascii="Arial" w:hAnsi="Arial" w:cs="Arial"/>
                <w:iCs/>
              </w:rPr>
              <w:t>Manage and optimi</w:t>
            </w:r>
            <w:r>
              <w:rPr>
                <w:rFonts w:ascii="Arial" w:hAnsi="Arial" w:cs="Arial"/>
                <w:iCs/>
              </w:rPr>
              <w:t>s</w:t>
            </w:r>
            <w:r w:rsidRPr="00792042">
              <w:rPr>
                <w:rFonts w:ascii="Arial" w:hAnsi="Arial" w:cs="Arial"/>
                <w:iCs/>
              </w:rPr>
              <w:t>e the appointment and induction processes for Occupational Health and Safety representatives.</w:t>
            </w:r>
          </w:p>
        </w:tc>
        <w:tc>
          <w:tcPr>
            <w:tcW w:w="1271" w:type="dxa"/>
          </w:tcPr>
          <w:p w14:paraId="6B78DFEE" w14:textId="76145E0E" w:rsidR="00520500" w:rsidRPr="00520500" w:rsidRDefault="00520500" w:rsidP="00520500">
            <w:pPr>
              <w:rPr>
                <w:rFonts w:ascii="Arial" w:hAnsi="Arial" w:cs="Arial"/>
                <w:iCs/>
              </w:rPr>
            </w:pPr>
            <w:r w:rsidRPr="00520500">
              <w:rPr>
                <w:rFonts w:ascii="Arial" w:hAnsi="Arial" w:cs="Arial"/>
                <w:iCs/>
              </w:rPr>
              <w:t>14%</w:t>
            </w:r>
          </w:p>
        </w:tc>
      </w:tr>
      <w:tr w:rsidR="00520500" w14:paraId="5F8C184F" w14:textId="77777777" w:rsidTr="00520500">
        <w:tc>
          <w:tcPr>
            <w:tcW w:w="1696" w:type="dxa"/>
          </w:tcPr>
          <w:p w14:paraId="2FD75B57" w14:textId="7A788345" w:rsidR="00520500" w:rsidRPr="00AA0E6F" w:rsidRDefault="00520500" w:rsidP="00520500">
            <w:r w:rsidRPr="004D6AFC">
              <w:rPr>
                <w:rFonts w:ascii="Arial" w:hAnsi="Arial" w:cs="Arial"/>
              </w:rPr>
              <w:t>KT010</w:t>
            </w:r>
            <w:r>
              <w:rPr>
                <w:rFonts w:ascii="Arial" w:hAnsi="Arial" w:cs="Arial"/>
              </w:rPr>
              <w:t>7</w:t>
            </w:r>
          </w:p>
        </w:tc>
        <w:tc>
          <w:tcPr>
            <w:tcW w:w="6663" w:type="dxa"/>
          </w:tcPr>
          <w:p w14:paraId="73D7E794" w14:textId="7FE058C4" w:rsidR="00520500" w:rsidRPr="00792042" w:rsidRDefault="00792042" w:rsidP="00792042">
            <w:pPr>
              <w:jc w:val="both"/>
              <w:rPr>
                <w:rFonts w:ascii="Arial" w:hAnsi="Arial" w:cs="Arial"/>
                <w:iCs/>
              </w:rPr>
            </w:pPr>
            <w:r w:rsidRPr="00792042">
              <w:rPr>
                <w:rFonts w:ascii="Arial" w:hAnsi="Arial" w:cs="Arial"/>
              </w:rPr>
              <w:t>Evaluate and enhance the operations and effectiveness of Occupational Health and Safety Committees in supporting organizational health and safety goals.</w:t>
            </w:r>
          </w:p>
        </w:tc>
        <w:tc>
          <w:tcPr>
            <w:tcW w:w="1271" w:type="dxa"/>
          </w:tcPr>
          <w:p w14:paraId="3CDC03D7" w14:textId="3398E05B" w:rsidR="00520500" w:rsidRPr="00520500" w:rsidRDefault="00520500" w:rsidP="00520500">
            <w:pPr>
              <w:rPr>
                <w:rFonts w:ascii="Arial" w:hAnsi="Arial" w:cs="Arial"/>
                <w:iCs/>
              </w:rPr>
            </w:pPr>
            <w:r w:rsidRPr="00520500">
              <w:rPr>
                <w:rFonts w:ascii="Arial" w:hAnsi="Arial" w:cs="Arial"/>
                <w:iCs/>
              </w:rPr>
              <w:t>16%</w:t>
            </w:r>
          </w:p>
        </w:tc>
      </w:tr>
    </w:tbl>
    <w:p w14:paraId="00BB9EBE" w14:textId="026B9544" w:rsidR="005D3CE5" w:rsidRDefault="005D3CE5">
      <w:pPr>
        <w:rPr>
          <w:rStyle w:val="ItalicBoldText"/>
        </w:rPr>
      </w:pPr>
    </w:p>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4"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4"/>
    </w:p>
    <w:tbl>
      <w:tblPr>
        <w:tblStyle w:val="TableGrid"/>
        <w:tblW w:w="0" w:type="auto"/>
        <w:tblLook w:val="04A0" w:firstRow="1" w:lastRow="0" w:firstColumn="1" w:lastColumn="0" w:noHBand="0" w:noVBand="1"/>
      </w:tblPr>
      <w:tblGrid>
        <w:gridCol w:w="1838"/>
        <w:gridCol w:w="6379"/>
        <w:gridCol w:w="1413"/>
      </w:tblGrid>
      <w:tr w:rsidR="002B0952" w14:paraId="4557F101" w14:textId="77777777" w:rsidTr="00792042">
        <w:tc>
          <w:tcPr>
            <w:tcW w:w="1838"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379"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413"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2B0952" w14:paraId="29AFEF96" w14:textId="77777777" w:rsidTr="00792042">
        <w:tc>
          <w:tcPr>
            <w:tcW w:w="1838" w:type="dxa"/>
          </w:tcPr>
          <w:p w14:paraId="59C587CE" w14:textId="46640086" w:rsidR="002B0952" w:rsidRPr="00AA0E6F" w:rsidRDefault="002B0952" w:rsidP="009E6BA8">
            <w:pPr>
              <w:rPr>
                <w:rStyle w:val="BoldText"/>
                <w:rFonts w:ascii="Arial" w:hAnsi="Arial" w:cs="Arial"/>
              </w:rPr>
            </w:pPr>
            <w:r w:rsidRPr="00AA0E6F">
              <w:rPr>
                <w:rFonts w:ascii="Arial" w:hAnsi="Arial" w:cs="Arial"/>
              </w:rPr>
              <w:t>IAC0101</w:t>
            </w:r>
          </w:p>
        </w:tc>
        <w:tc>
          <w:tcPr>
            <w:tcW w:w="6379" w:type="dxa"/>
          </w:tcPr>
          <w:p w14:paraId="09F7DEE1" w14:textId="6C226FB9" w:rsidR="002B0952" w:rsidRPr="00792042" w:rsidRDefault="00792042" w:rsidP="00792042">
            <w:pPr>
              <w:pStyle w:val="Heading2"/>
              <w:jc w:val="both"/>
              <w:rPr>
                <w:rStyle w:val="BoldText"/>
                <w:rFonts w:ascii="Arial" w:hAnsi="Arial" w:cs="Arial"/>
                <w:color w:val="365F91" w:themeColor="accent1" w:themeShade="BF"/>
              </w:rPr>
            </w:pPr>
            <w:r w:rsidRPr="00792042">
              <w:rPr>
                <w:rStyle w:val="BoldText"/>
                <w:rFonts w:ascii="Arial" w:hAnsi="Arial" w:cs="Arial"/>
                <w:color w:val="365F91" w:themeColor="accent1" w:themeShade="BF"/>
              </w:rPr>
              <w:t>Analyse</w:t>
            </w:r>
            <w:r w:rsidRPr="00792042">
              <w:rPr>
                <w:rStyle w:val="BoldText"/>
                <w:rFonts w:ascii="Arial" w:hAnsi="Arial" w:cs="Arial"/>
                <w:color w:val="365F91" w:themeColor="accent1" w:themeShade="BF"/>
              </w:rPr>
              <w:t xml:space="preserve"> how workplace health and safety legislation influences organizational practices and the roles of health and safety representatives. This includes evaluating the integration of legal requirements into organizational policies and practices, and assessing the impact on daily operations and representative responsibilities.</w:t>
            </w:r>
          </w:p>
        </w:tc>
        <w:tc>
          <w:tcPr>
            <w:tcW w:w="1413" w:type="dxa"/>
          </w:tcPr>
          <w:p w14:paraId="51BF0F04" w14:textId="6835FA1C" w:rsidR="002B0952" w:rsidRPr="00792042" w:rsidRDefault="00792042" w:rsidP="009E6BA8">
            <w:pPr>
              <w:pStyle w:val="Heading2"/>
              <w:rPr>
                <w:rStyle w:val="BoldText"/>
                <w:rFonts w:ascii="Arial" w:hAnsi="Arial" w:cs="Arial"/>
                <w:color w:val="365F91" w:themeColor="accent1" w:themeShade="BF"/>
              </w:rPr>
            </w:pPr>
            <w:r w:rsidRPr="00792042">
              <w:rPr>
                <w:rStyle w:val="BoldText"/>
                <w:rFonts w:ascii="Arial" w:hAnsi="Arial" w:cs="Arial"/>
                <w:color w:val="365F91" w:themeColor="accent1" w:themeShade="BF"/>
              </w:rPr>
              <w:t>20%</w:t>
            </w:r>
          </w:p>
        </w:tc>
      </w:tr>
      <w:tr w:rsidR="00101789" w14:paraId="188E5A18" w14:textId="77777777" w:rsidTr="00792042">
        <w:tc>
          <w:tcPr>
            <w:tcW w:w="1838" w:type="dxa"/>
          </w:tcPr>
          <w:p w14:paraId="52357648" w14:textId="4220549D" w:rsidR="00101789" w:rsidRPr="00AA0E6F" w:rsidRDefault="00101789" w:rsidP="009E6BA8">
            <w:pPr>
              <w:rPr>
                <w:rFonts w:ascii="Arial" w:hAnsi="Arial" w:cs="Arial"/>
              </w:rPr>
            </w:pPr>
            <w:r w:rsidRPr="00AA0E6F">
              <w:rPr>
                <w:rFonts w:ascii="Arial" w:hAnsi="Arial" w:cs="Arial"/>
              </w:rPr>
              <w:t>IAC0102</w:t>
            </w:r>
          </w:p>
        </w:tc>
        <w:tc>
          <w:tcPr>
            <w:tcW w:w="6379" w:type="dxa"/>
          </w:tcPr>
          <w:p w14:paraId="680786CA" w14:textId="3F9702D4" w:rsidR="00101789" w:rsidRPr="00792042" w:rsidRDefault="00792042" w:rsidP="00792042">
            <w:pPr>
              <w:pStyle w:val="Heading2"/>
              <w:jc w:val="both"/>
              <w:rPr>
                <w:rStyle w:val="BoldText"/>
                <w:rFonts w:ascii="Arial" w:hAnsi="Arial" w:cs="Arial"/>
                <w:color w:val="365F91" w:themeColor="accent1" w:themeShade="BF"/>
              </w:rPr>
            </w:pPr>
            <w:r w:rsidRPr="00792042">
              <w:rPr>
                <w:rStyle w:val="BoldText"/>
                <w:rFonts w:ascii="Arial" w:hAnsi="Arial" w:cs="Arial"/>
                <w:color w:val="365F91" w:themeColor="accent1" w:themeShade="BF"/>
              </w:rPr>
              <w:t>D</w:t>
            </w:r>
            <w:r w:rsidRPr="00792042">
              <w:rPr>
                <w:rStyle w:val="BoldText"/>
                <w:rFonts w:ascii="Arial" w:hAnsi="Arial" w:cs="Arial"/>
                <w:color w:val="365F91" w:themeColor="accent1" w:themeShade="BF"/>
              </w:rPr>
              <w:t>evelop and implement detailed safety, health, and environmental representation plans. These plans should align with both legislative and organizational requirements, demonstrating a comprehensive understanding of risk management, stakeholder engagement, and compliance strategies.</w:t>
            </w:r>
          </w:p>
        </w:tc>
        <w:tc>
          <w:tcPr>
            <w:tcW w:w="1413" w:type="dxa"/>
          </w:tcPr>
          <w:p w14:paraId="03CADD09" w14:textId="5923CADF" w:rsidR="00101789" w:rsidRPr="00792042" w:rsidRDefault="00792042" w:rsidP="009E6BA8">
            <w:pPr>
              <w:pStyle w:val="Heading2"/>
              <w:rPr>
                <w:rStyle w:val="BoldText"/>
                <w:rFonts w:ascii="Arial" w:hAnsi="Arial" w:cs="Arial"/>
                <w:color w:val="365F91" w:themeColor="accent1" w:themeShade="BF"/>
              </w:rPr>
            </w:pPr>
            <w:r w:rsidRPr="00792042">
              <w:rPr>
                <w:rStyle w:val="BoldText"/>
                <w:rFonts w:ascii="Arial" w:hAnsi="Arial" w:cs="Arial"/>
                <w:color w:val="365F91" w:themeColor="accent1" w:themeShade="BF"/>
              </w:rPr>
              <w:t>20%</w:t>
            </w:r>
          </w:p>
        </w:tc>
      </w:tr>
      <w:tr w:rsidR="00792042" w14:paraId="6EFFA7BB" w14:textId="77777777" w:rsidTr="00792042">
        <w:tc>
          <w:tcPr>
            <w:tcW w:w="1838" w:type="dxa"/>
          </w:tcPr>
          <w:p w14:paraId="6AF01D66" w14:textId="4307920B" w:rsidR="00792042" w:rsidRPr="00AA0E6F" w:rsidRDefault="00792042" w:rsidP="00792042">
            <w:r w:rsidRPr="00510A74">
              <w:rPr>
                <w:rFonts w:ascii="Arial" w:hAnsi="Arial" w:cs="Arial"/>
              </w:rPr>
              <w:t>IAC010</w:t>
            </w:r>
            <w:r>
              <w:rPr>
                <w:rFonts w:ascii="Arial" w:hAnsi="Arial" w:cs="Arial"/>
              </w:rPr>
              <w:t>3</w:t>
            </w:r>
          </w:p>
        </w:tc>
        <w:tc>
          <w:tcPr>
            <w:tcW w:w="6379" w:type="dxa"/>
          </w:tcPr>
          <w:p w14:paraId="18A4AF31" w14:textId="29BD1720" w:rsidR="00792042" w:rsidRPr="00792042" w:rsidRDefault="00792042" w:rsidP="00792042">
            <w:pPr>
              <w:pStyle w:val="Heading2"/>
              <w:jc w:val="both"/>
              <w:rPr>
                <w:rStyle w:val="BoldText"/>
                <w:rFonts w:ascii="Arial" w:hAnsi="Arial" w:cs="Arial"/>
                <w:color w:val="365F91" w:themeColor="accent1" w:themeShade="BF"/>
              </w:rPr>
            </w:pPr>
            <w:r w:rsidRPr="00792042">
              <w:rPr>
                <w:rStyle w:val="BoldText"/>
                <w:rFonts w:ascii="Arial" w:hAnsi="Arial" w:cs="Arial"/>
                <w:color w:val="365F91" w:themeColor="accent1" w:themeShade="BF"/>
              </w:rPr>
              <w:t xml:space="preserve">Evaluate the effectiveness of existing processes for addressing safety, health, and environmental issues. This involves </w:t>
            </w:r>
            <w:r w:rsidRPr="00792042">
              <w:rPr>
                <w:rStyle w:val="BoldText"/>
                <w:rFonts w:ascii="Arial" w:hAnsi="Arial" w:cs="Arial"/>
                <w:color w:val="365F91" w:themeColor="accent1" w:themeShade="BF"/>
              </w:rPr>
              <w:lastRenderedPageBreak/>
              <w:t>identifying areas for improvement, recommending enhancements, and implementing changes to optimize the resolution of issues within the o</w:t>
            </w:r>
            <w:r w:rsidRPr="00792042">
              <w:rPr>
                <w:rStyle w:val="BoldText"/>
                <w:rFonts w:ascii="Arial" w:hAnsi="Arial" w:cs="Arial"/>
                <w:color w:val="365F91" w:themeColor="accent1" w:themeShade="BF"/>
              </w:rPr>
              <w:t>rganization.</w:t>
            </w:r>
          </w:p>
        </w:tc>
        <w:tc>
          <w:tcPr>
            <w:tcW w:w="1413" w:type="dxa"/>
          </w:tcPr>
          <w:p w14:paraId="00E1BC41" w14:textId="2E38838D" w:rsidR="00792042" w:rsidRPr="00792042" w:rsidRDefault="00792042" w:rsidP="00792042">
            <w:pPr>
              <w:pStyle w:val="Heading2"/>
              <w:rPr>
                <w:rStyle w:val="BoldText"/>
                <w:rFonts w:ascii="Arial" w:hAnsi="Arial" w:cs="Arial"/>
                <w:color w:val="365F91" w:themeColor="accent1" w:themeShade="BF"/>
              </w:rPr>
            </w:pPr>
            <w:r w:rsidRPr="00792042">
              <w:rPr>
                <w:rStyle w:val="BoldText"/>
                <w:rFonts w:ascii="Arial" w:hAnsi="Arial" w:cs="Arial"/>
                <w:color w:val="365F91" w:themeColor="accent1" w:themeShade="BF"/>
              </w:rPr>
              <w:lastRenderedPageBreak/>
              <w:t>20%</w:t>
            </w:r>
          </w:p>
        </w:tc>
      </w:tr>
      <w:tr w:rsidR="00792042" w14:paraId="5E24485D" w14:textId="77777777" w:rsidTr="00792042">
        <w:tc>
          <w:tcPr>
            <w:tcW w:w="1838" w:type="dxa"/>
          </w:tcPr>
          <w:p w14:paraId="60D2B1E2" w14:textId="3C2EE69B" w:rsidR="00792042" w:rsidRPr="00AA0E6F" w:rsidRDefault="00792042" w:rsidP="00792042">
            <w:r w:rsidRPr="00510A74">
              <w:rPr>
                <w:rFonts w:ascii="Arial" w:hAnsi="Arial" w:cs="Arial"/>
              </w:rPr>
              <w:t>IAC010</w:t>
            </w:r>
            <w:r>
              <w:rPr>
                <w:rFonts w:ascii="Arial" w:hAnsi="Arial" w:cs="Arial"/>
              </w:rPr>
              <w:t>4</w:t>
            </w:r>
          </w:p>
        </w:tc>
        <w:tc>
          <w:tcPr>
            <w:tcW w:w="6379" w:type="dxa"/>
          </w:tcPr>
          <w:p w14:paraId="0DFF27B6" w14:textId="7F2456E7" w:rsidR="00792042" w:rsidRPr="00792042" w:rsidRDefault="00792042" w:rsidP="00792042">
            <w:pPr>
              <w:pStyle w:val="Heading2"/>
              <w:jc w:val="both"/>
              <w:rPr>
                <w:rStyle w:val="BoldText"/>
                <w:rFonts w:ascii="Arial" w:hAnsi="Arial" w:cs="Arial"/>
                <w:color w:val="365F91" w:themeColor="accent1" w:themeShade="BF"/>
              </w:rPr>
            </w:pPr>
            <w:r w:rsidRPr="00792042">
              <w:rPr>
                <w:rStyle w:val="BoldText"/>
                <w:rFonts w:ascii="Arial" w:hAnsi="Arial" w:cs="Arial"/>
                <w:color w:val="365F91" w:themeColor="accent1" w:themeShade="BF"/>
              </w:rPr>
              <w:t xml:space="preserve">Explain how to comply with safety, health, and environmental structures. This includes detailing the procedures and practices required to ensure adherence to relevant regulations and standards, and demonstrating an understanding of compliance requirements </w:t>
            </w:r>
            <w:r w:rsidRPr="00792042">
              <w:rPr>
                <w:rStyle w:val="BoldText"/>
                <w:rFonts w:ascii="Arial" w:hAnsi="Arial" w:cs="Arial"/>
                <w:color w:val="365F91" w:themeColor="accent1" w:themeShade="BF"/>
              </w:rPr>
              <w:t>in various organizational contexts.</w:t>
            </w:r>
          </w:p>
        </w:tc>
        <w:tc>
          <w:tcPr>
            <w:tcW w:w="1413" w:type="dxa"/>
          </w:tcPr>
          <w:p w14:paraId="10A32738" w14:textId="24589BBF" w:rsidR="00792042" w:rsidRPr="00792042" w:rsidRDefault="00792042" w:rsidP="00792042">
            <w:pPr>
              <w:pStyle w:val="Heading2"/>
              <w:rPr>
                <w:rStyle w:val="BoldText"/>
                <w:rFonts w:ascii="Arial" w:hAnsi="Arial" w:cs="Arial"/>
                <w:color w:val="365F91" w:themeColor="accent1" w:themeShade="BF"/>
              </w:rPr>
            </w:pPr>
            <w:r w:rsidRPr="00792042">
              <w:rPr>
                <w:rStyle w:val="BoldText"/>
                <w:rFonts w:ascii="Arial" w:hAnsi="Arial" w:cs="Arial"/>
                <w:color w:val="365F91" w:themeColor="accent1" w:themeShade="BF"/>
              </w:rPr>
              <w:t>20%</w:t>
            </w:r>
          </w:p>
        </w:tc>
      </w:tr>
      <w:tr w:rsidR="00792042" w14:paraId="011072F2" w14:textId="77777777" w:rsidTr="00792042">
        <w:tc>
          <w:tcPr>
            <w:tcW w:w="1838" w:type="dxa"/>
          </w:tcPr>
          <w:p w14:paraId="708F9B72" w14:textId="49CF7F9E" w:rsidR="00792042" w:rsidRPr="00AA0E6F" w:rsidRDefault="00792042" w:rsidP="00792042">
            <w:r w:rsidRPr="00510A74">
              <w:rPr>
                <w:rFonts w:ascii="Arial" w:hAnsi="Arial" w:cs="Arial"/>
              </w:rPr>
              <w:t>IAC010</w:t>
            </w:r>
            <w:r>
              <w:rPr>
                <w:rFonts w:ascii="Arial" w:hAnsi="Arial" w:cs="Arial"/>
              </w:rPr>
              <w:t>5</w:t>
            </w:r>
          </w:p>
        </w:tc>
        <w:tc>
          <w:tcPr>
            <w:tcW w:w="6379" w:type="dxa"/>
          </w:tcPr>
          <w:p w14:paraId="504B607F" w14:textId="1B595CBF" w:rsidR="00792042" w:rsidRPr="00792042" w:rsidRDefault="00792042" w:rsidP="00792042">
            <w:pPr>
              <w:pStyle w:val="Heading2"/>
              <w:jc w:val="both"/>
              <w:rPr>
                <w:rStyle w:val="BoldText"/>
                <w:rFonts w:ascii="Arial" w:hAnsi="Arial" w:cs="Arial"/>
                <w:color w:val="365F91" w:themeColor="accent1" w:themeShade="BF"/>
              </w:rPr>
            </w:pPr>
            <w:r w:rsidRPr="00792042">
              <w:rPr>
                <w:rStyle w:val="BoldText"/>
                <w:rFonts w:ascii="Arial" w:hAnsi="Arial" w:cs="Arial"/>
                <w:color w:val="365F91" w:themeColor="accent1" w:themeShade="BF"/>
              </w:rPr>
              <w:t>E</w:t>
            </w:r>
            <w:r w:rsidRPr="00792042">
              <w:rPr>
                <w:rStyle w:val="BoldText"/>
                <w:rFonts w:ascii="Arial" w:hAnsi="Arial" w:cs="Arial"/>
                <w:color w:val="365F91" w:themeColor="accent1" w:themeShade="BF"/>
              </w:rPr>
              <w:t>valuate and enhance the operations and effectiveness of Occupational Health and Safety Committees. This involves assessing the structure, roles, and functions of the committees, and making recommendations to improve their ability to support organizational health and safety goals effectively.</w:t>
            </w:r>
          </w:p>
        </w:tc>
        <w:tc>
          <w:tcPr>
            <w:tcW w:w="1413" w:type="dxa"/>
          </w:tcPr>
          <w:p w14:paraId="76C1BA2E" w14:textId="23AA1101" w:rsidR="00792042" w:rsidRPr="00792042" w:rsidRDefault="00792042" w:rsidP="00792042">
            <w:pPr>
              <w:pStyle w:val="Heading2"/>
              <w:rPr>
                <w:rStyle w:val="BoldText"/>
                <w:rFonts w:ascii="Arial" w:hAnsi="Arial" w:cs="Arial"/>
                <w:color w:val="365F91" w:themeColor="accent1" w:themeShade="BF"/>
              </w:rPr>
            </w:pPr>
            <w:r w:rsidRPr="00792042">
              <w:rPr>
                <w:rStyle w:val="BoldText"/>
                <w:rFonts w:ascii="Arial" w:hAnsi="Arial" w:cs="Arial"/>
                <w:color w:val="365F91" w:themeColor="accent1" w:themeShade="BF"/>
              </w:rPr>
              <w:t>20%</w:t>
            </w:r>
          </w:p>
        </w:tc>
      </w:tr>
    </w:tbl>
    <w:p w14:paraId="50AE18E6" w14:textId="64A136FF" w:rsidR="009E6BA8" w:rsidRDefault="009E6BA8" w:rsidP="0012555A">
      <w:pPr>
        <w:rPr>
          <w:rStyle w:val="BoldText"/>
        </w:rPr>
      </w:pPr>
    </w:p>
    <w:p w14:paraId="6253473C" w14:textId="77777777" w:rsidR="008D76A0" w:rsidRPr="00E72209" w:rsidRDefault="008D76A0" w:rsidP="008D76A0">
      <w:pPr>
        <w:pStyle w:val="Heading2"/>
        <w:rPr>
          <w:rStyle w:val="ItalicText"/>
          <w:i w:val="0"/>
          <w:iCs w:val="0"/>
        </w:rPr>
      </w:pPr>
      <w:bookmarkStart w:id="75" w:name="_Toc149225093"/>
      <w:bookmarkStart w:id="76" w:name="_Toc109733555"/>
      <w:bookmarkEnd w:id="72"/>
      <w:r>
        <w:t>3</w:t>
      </w:r>
      <w:r w:rsidRPr="002469DF">
        <w:t>.</w:t>
      </w:r>
      <w:r>
        <w:t>1.2</w:t>
      </w:r>
      <w:r w:rsidRPr="002469DF">
        <w:t xml:space="preserve"> </w:t>
      </w:r>
      <w:r>
        <w:t xml:space="preserve">Criteria for accreditation </w:t>
      </w:r>
    </w:p>
    <w:p w14:paraId="2FE0BD89" w14:textId="77777777" w:rsidR="008D76A0" w:rsidRPr="00F15960" w:rsidRDefault="008D76A0" w:rsidP="008D76A0">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8D76A0" w14:paraId="70A2149A" w14:textId="77777777" w:rsidTr="003D05C3">
        <w:tc>
          <w:tcPr>
            <w:tcW w:w="9630" w:type="dxa"/>
            <w:gridSpan w:val="2"/>
            <w:shd w:val="clear" w:color="auto" w:fill="F2F2F2" w:themeFill="background1" w:themeFillShade="F2"/>
          </w:tcPr>
          <w:p w14:paraId="5BD40A75" w14:textId="77777777" w:rsidR="008D76A0" w:rsidRPr="00101789" w:rsidRDefault="008D76A0"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8D76A0" w:rsidRPr="00050EDD" w14:paraId="2859F310" w14:textId="77777777" w:rsidTr="003D05C3">
        <w:tc>
          <w:tcPr>
            <w:tcW w:w="2405" w:type="dxa"/>
            <w:shd w:val="clear" w:color="auto" w:fill="F2F2F2" w:themeFill="background1" w:themeFillShade="F2"/>
          </w:tcPr>
          <w:p w14:paraId="14FD3994"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5196B051"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1CF6ED31"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47F63B81"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4C55A160"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0C1CADBB"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434187D8"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44054A0D"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19F6B3BC"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8D76A0" w:rsidRPr="00050EDD" w14:paraId="346C2C09" w14:textId="77777777" w:rsidTr="003D05C3">
        <w:tc>
          <w:tcPr>
            <w:tcW w:w="2405" w:type="dxa"/>
            <w:shd w:val="clear" w:color="auto" w:fill="F2F2F2" w:themeFill="background1" w:themeFillShade="F2"/>
          </w:tcPr>
          <w:p w14:paraId="1DCE7665"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14A0C268"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764ECEB8"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485D58DD"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4026DF0A"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2E476AC9"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04D866EE"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lastRenderedPageBreak/>
              <w:t>Refreshments: Bottled water and light snacks to keep participants refreshed during the training sessions.</w:t>
            </w:r>
          </w:p>
          <w:p w14:paraId="7CF17DFE"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577B68B1"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34E23807" w14:textId="77777777" w:rsidR="008D76A0" w:rsidRPr="00050EDD" w:rsidRDefault="008D76A0" w:rsidP="008D76A0"/>
    <w:p w14:paraId="658C2774"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8D76A0" w:rsidRPr="00050EDD" w14:paraId="3FF34F47" w14:textId="77777777" w:rsidTr="003D05C3">
        <w:tc>
          <w:tcPr>
            <w:tcW w:w="9630" w:type="dxa"/>
            <w:gridSpan w:val="2"/>
            <w:shd w:val="clear" w:color="auto" w:fill="F2F2F2" w:themeFill="background1" w:themeFillShade="F2"/>
          </w:tcPr>
          <w:p w14:paraId="4CD26ED9"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1C61B470" w14:textId="77777777" w:rsidTr="003D05C3">
        <w:tc>
          <w:tcPr>
            <w:tcW w:w="2572" w:type="dxa"/>
            <w:shd w:val="clear" w:color="auto" w:fill="F2F2F2" w:themeFill="background1" w:themeFillShade="F2"/>
          </w:tcPr>
          <w:p w14:paraId="74352577"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5EB3BCB" w14:textId="77777777" w:rsidR="008D76A0" w:rsidRPr="00050EDD" w:rsidRDefault="008D76A0"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8D76A0" w:rsidRPr="00050EDD" w14:paraId="7C42484A" w14:textId="77777777" w:rsidTr="003D05C3">
        <w:tc>
          <w:tcPr>
            <w:tcW w:w="2572" w:type="dxa"/>
            <w:shd w:val="clear" w:color="auto" w:fill="F2F2F2" w:themeFill="background1" w:themeFillShade="F2"/>
          </w:tcPr>
          <w:p w14:paraId="6B53F06C"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0E3B40DF" w14:textId="77777777" w:rsidR="008D76A0" w:rsidRPr="00050EDD" w:rsidRDefault="008D76A0" w:rsidP="003D05C3">
            <w:pPr>
              <w:rPr>
                <w:rFonts w:ascii="Arial" w:hAnsi="Arial" w:cs="Arial"/>
                <w:bCs/>
              </w:rPr>
            </w:pPr>
            <w:r w:rsidRPr="00050EDD">
              <w:rPr>
                <w:rFonts w:ascii="Arial" w:hAnsi="Arial" w:cs="Arial"/>
                <w:bCs/>
              </w:rPr>
              <w:t>Physical face to face training 1:30</w:t>
            </w:r>
          </w:p>
          <w:p w14:paraId="12345234" w14:textId="77777777" w:rsidR="008D76A0" w:rsidRPr="00050EDD" w:rsidRDefault="008D76A0" w:rsidP="003D05C3">
            <w:pPr>
              <w:rPr>
                <w:rFonts w:ascii="Arial" w:hAnsi="Arial" w:cs="Arial"/>
                <w:b/>
                <w:color w:val="auto"/>
              </w:rPr>
            </w:pPr>
            <w:r w:rsidRPr="00050EDD">
              <w:rPr>
                <w:rFonts w:ascii="Arial" w:hAnsi="Arial" w:cs="Arial"/>
                <w:bCs/>
              </w:rPr>
              <w:t>Distance Learning 1:50</w:t>
            </w:r>
          </w:p>
        </w:tc>
      </w:tr>
    </w:tbl>
    <w:p w14:paraId="15DC2FF4" w14:textId="77777777" w:rsidR="008D76A0" w:rsidRPr="00050EDD" w:rsidRDefault="008D76A0" w:rsidP="008D76A0"/>
    <w:p w14:paraId="3B285ADD"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8D76A0" w:rsidRPr="00050EDD" w14:paraId="2FF4C7F7" w14:textId="77777777" w:rsidTr="003D05C3">
        <w:tc>
          <w:tcPr>
            <w:tcW w:w="9630" w:type="dxa"/>
            <w:gridSpan w:val="2"/>
            <w:shd w:val="clear" w:color="auto" w:fill="F2F2F2" w:themeFill="background1" w:themeFillShade="F2"/>
          </w:tcPr>
          <w:p w14:paraId="1632A51B"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48485DD6" w14:textId="77777777" w:rsidTr="003D05C3">
        <w:tc>
          <w:tcPr>
            <w:tcW w:w="562" w:type="dxa"/>
            <w:shd w:val="clear" w:color="auto" w:fill="F2F2F2" w:themeFill="background1" w:themeFillShade="F2"/>
          </w:tcPr>
          <w:p w14:paraId="5CA80953" w14:textId="77777777" w:rsidR="008D76A0" w:rsidRPr="00050EDD" w:rsidRDefault="008D76A0" w:rsidP="003D05C3">
            <w:pPr>
              <w:rPr>
                <w:rFonts w:ascii="Arial" w:hAnsi="Arial" w:cs="Arial"/>
                <w:b/>
                <w:color w:val="auto"/>
                <w:sz w:val="20"/>
                <w:szCs w:val="20"/>
              </w:rPr>
            </w:pPr>
          </w:p>
        </w:tc>
        <w:tc>
          <w:tcPr>
            <w:tcW w:w="9068" w:type="dxa"/>
            <w:shd w:val="clear" w:color="auto" w:fill="auto"/>
          </w:tcPr>
          <w:p w14:paraId="357A90A4"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A0BB51A"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6E2F71E5"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2D315B06"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597DC055"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1B44B63B"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8D76A0" w:rsidRPr="00050EDD" w14:paraId="16507076" w14:textId="77777777" w:rsidTr="003D05C3">
        <w:tc>
          <w:tcPr>
            <w:tcW w:w="9630" w:type="dxa"/>
            <w:shd w:val="clear" w:color="auto" w:fill="F2F2F2" w:themeFill="background1" w:themeFillShade="F2"/>
          </w:tcPr>
          <w:p w14:paraId="360FC6F5"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6F063175" w14:textId="77777777" w:rsidTr="003D05C3">
        <w:tc>
          <w:tcPr>
            <w:tcW w:w="9630" w:type="dxa"/>
            <w:shd w:val="clear" w:color="auto" w:fill="auto"/>
          </w:tcPr>
          <w:p w14:paraId="26F70EF9" w14:textId="77777777" w:rsidR="008D76A0" w:rsidRPr="00050EDD" w:rsidRDefault="008D76A0" w:rsidP="003D05C3">
            <w:pPr>
              <w:rPr>
                <w:rFonts w:ascii="Arial" w:hAnsi="Arial" w:cs="Arial"/>
                <w:b/>
                <w:color w:val="auto"/>
              </w:rPr>
            </w:pPr>
            <w:r w:rsidRPr="00050EDD">
              <w:rPr>
                <w:rFonts w:ascii="Arial" w:hAnsi="Arial" w:cs="Arial"/>
              </w:rPr>
              <w:t xml:space="preserve"> Accredited by the QCTO</w:t>
            </w:r>
          </w:p>
        </w:tc>
      </w:tr>
    </w:tbl>
    <w:p w14:paraId="5BA44EE3" w14:textId="77777777" w:rsidR="008D76A0" w:rsidRPr="00163678" w:rsidRDefault="008D76A0" w:rsidP="008D76A0">
      <w:pPr>
        <w:rPr>
          <w:color w:val="auto"/>
        </w:rPr>
      </w:pPr>
    </w:p>
    <w:p w14:paraId="49733E32" w14:textId="77777777" w:rsidR="008D76A0" w:rsidRPr="003F1FF7" w:rsidRDefault="008D76A0" w:rsidP="008D76A0">
      <w:pPr>
        <w:pStyle w:val="Heading2"/>
        <w:rPr>
          <w:b w:val="0"/>
        </w:rPr>
      </w:pPr>
      <w:r w:rsidRPr="003F1FF7">
        <w:t>3.</w:t>
      </w:r>
      <w:r>
        <w:t>1.3</w:t>
      </w:r>
      <w:r w:rsidRPr="003F1FF7">
        <w:t xml:space="preserve"> </w:t>
      </w:r>
      <w:r>
        <w:t>E</w:t>
      </w:r>
      <w:r w:rsidRPr="003F1FF7">
        <w:t>xemptions</w:t>
      </w:r>
    </w:p>
    <w:p w14:paraId="6525D4EF" w14:textId="77777777" w:rsidR="008D76A0" w:rsidRDefault="008D76A0" w:rsidP="008D76A0">
      <w:r>
        <w:t>Non identified but standard RPL processes can be applied.</w:t>
      </w:r>
    </w:p>
    <w:p w14:paraId="7766CDAE" w14:textId="77777777" w:rsidR="008D76A0" w:rsidRDefault="008D76A0" w:rsidP="008D76A0">
      <w:pPr>
        <w:spacing w:after="0" w:line="240" w:lineRule="auto"/>
        <w:rPr>
          <w:b/>
          <w:color w:val="auto"/>
          <w:sz w:val="24"/>
          <w:szCs w:val="22"/>
        </w:rPr>
      </w:pPr>
      <w:r>
        <w:br w:type="page"/>
      </w:r>
    </w:p>
    <w:p w14:paraId="066B222F" w14:textId="4A2D6CE1" w:rsidR="00C84490" w:rsidRPr="00894FC9" w:rsidRDefault="00C84490" w:rsidP="00C84490">
      <w:pPr>
        <w:pStyle w:val="Heading5"/>
        <w:rPr>
          <w:rFonts w:cs="Arial"/>
        </w:rPr>
      </w:pPr>
      <w:r w:rsidRPr="00894FC9">
        <w:rPr>
          <w:rFonts w:cs="Arial"/>
        </w:rPr>
        <w:lastRenderedPageBreak/>
        <w:t>Knowledge Module (KM) - 0</w:t>
      </w:r>
      <w:r w:rsidR="008D76A0">
        <w:rPr>
          <w:rFonts w:cs="Arial"/>
        </w:rPr>
        <w:t>2</w:t>
      </w:r>
    </w:p>
    <w:tbl>
      <w:tblPr>
        <w:tblStyle w:val="TableGrid"/>
        <w:tblW w:w="9639" w:type="dxa"/>
        <w:tblInd w:w="-5" w:type="dxa"/>
        <w:tblLook w:val="04A0" w:firstRow="1" w:lastRow="0" w:firstColumn="1" w:lastColumn="0" w:noHBand="0" w:noVBand="1"/>
      </w:tblPr>
      <w:tblGrid>
        <w:gridCol w:w="2387"/>
        <w:gridCol w:w="4080"/>
        <w:gridCol w:w="861"/>
        <w:gridCol w:w="1094"/>
        <w:gridCol w:w="1217"/>
      </w:tblGrid>
      <w:tr w:rsidR="00C84490" w:rsidRPr="00894FC9" w14:paraId="0BD2C6D2" w14:textId="77777777" w:rsidTr="00DB6FF3">
        <w:tc>
          <w:tcPr>
            <w:tcW w:w="2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0B22BD" w14:textId="77777777" w:rsidR="00C84490" w:rsidRPr="00894FC9" w:rsidRDefault="00C84490" w:rsidP="00CF7788">
            <w:pPr>
              <w:pStyle w:val="Heading6"/>
              <w:rPr>
                <w:rFonts w:ascii="Arial" w:hAnsi="Arial" w:cs="Arial"/>
              </w:rPr>
            </w:pPr>
            <w:r w:rsidRPr="00894FC9">
              <w:rPr>
                <w:rFonts w:ascii="Arial" w:hAnsi="Arial" w:cs="Arial"/>
              </w:rPr>
              <w:t>MODULE CODE</w:t>
            </w:r>
          </w:p>
        </w:tc>
        <w:tc>
          <w:tcPr>
            <w:tcW w:w="41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40994E" w14:textId="77777777" w:rsidR="00C84490" w:rsidRPr="00894FC9" w:rsidRDefault="00C84490" w:rsidP="00CF7788">
            <w:pPr>
              <w:pStyle w:val="Heading6"/>
              <w:rPr>
                <w:rFonts w:ascii="Arial" w:hAnsi="Arial" w:cs="Arial"/>
              </w:rPr>
            </w:pPr>
            <w:r w:rsidRPr="00894FC9">
              <w:rPr>
                <w:rFonts w:ascii="Arial" w:hAnsi="Arial" w:cs="Arial"/>
              </w:rPr>
              <w:t>MODULE TITLE</w:t>
            </w:r>
          </w:p>
        </w:tc>
        <w:tc>
          <w:tcPr>
            <w:tcW w:w="8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462DB7" w14:textId="77777777" w:rsidR="00C84490" w:rsidRPr="00894FC9" w:rsidRDefault="00C84490" w:rsidP="00CF7788">
            <w:pPr>
              <w:pStyle w:val="Heading6"/>
              <w:rPr>
                <w:rFonts w:ascii="Arial" w:hAnsi="Arial" w:cs="Arial"/>
              </w:rPr>
            </w:pPr>
            <w:r w:rsidRPr="00894FC9">
              <w:rPr>
                <w:rFonts w:ascii="Arial" w:hAnsi="Arial" w:cs="Arial"/>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479EE" w14:textId="77777777" w:rsidR="00C84490" w:rsidRPr="00894FC9" w:rsidRDefault="00C84490" w:rsidP="00CF7788">
            <w:pPr>
              <w:pStyle w:val="Heading6"/>
              <w:rPr>
                <w:rFonts w:ascii="Arial" w:hAnsi="Arial" w:cs="Arial"/>
              </w:rPr>
            </w:pPr>
            <w:r w:rsidRPr="00894FC9">
              <w:rPr>
                <w:rFonts w:ascii="Arial" w:hAnsi="Arial" w:cs="Arial"/>
              </w:rPr>
              <w:t xml:space="preserve">CREDITS </w:t>
            </w:r>
          </w:p>
        </w:tc>
        <w:tc>
          <w:tcPr>
            <w:tcW w:w="12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D67EFF" w14:textId="77777777" w:rsidR="00C84490" w:rsidRPr="00894FC9" w:rsidRDefault="00C84490" w:rsidP="00CF7788">
            <w:pPr>
              <w:pStyle w:val="Heading6"/>
              <w:rPr>
                <w:rFonts w:ascii="Arial" w:hAnsi="Arial" w:cs="Arial"/>
              </w:rPr>
            </w:pPr>
            <w:r w:rsidRPr="00894FC9">
              <w:rPr>
                <w:rFonts w:ascii="Arial" w:hAnsi="Arial" w:cs="Arial"/>
              </w:rPr>
              <w:t>MODE OF DELIVERY</w:t>
            </w:r>
          </w:p>
        </w:tc>
      </w:tr>
      <w:tr w:rsidR="00C84490" w:rsidRPr="00894FC9" w14:paraId="4B1E39E1" w14:textId="77777777" w:rsidTr="00DB6FF3">
        <w:tc>
          <w:tcPr>
            <w:tcW w:w="2406" w:type="dxa"/>
            <w:tcBorders>
              <w:top w:val="single" w:sz="4" w:space="0" w:color="auto"/>
              <w:left w:val="single" w:sz="4" w:space="0" w:color="auto"/>
              <w:bottom w:val="single" w:sz="4" w:space="0" w:color="auto"/>
              <w:right w:val="single" w:sz="4" w:space="0" w:color="auto"/>
            </w:tcBorders>
          </w:tcPr>
          <w:p w14:paraId="30221306" w14:textId="67E9B886" w:rsidR="00C84490" w:rsidRPr="00C84490" w:rsidRDefault="00C84490" w:rsidP="00C84490">
            <w:pPr>
              <w:rPr>
                <w:rFonts w:ascii="Arial" w:hAnsi="Arial" w:cs="Arial"/>
              </w:rPr>
            </w:pPr>
            <w:r w:rsidRPr="00C84490">
              <w:rPr>
                <w:rFonts w:ascii="Arial" w:hAnsi="Arial" w:cs="Arial"/>
                <w:lang w:val="en-GB"/>
              </w:rPr>
              <w:t>900402-000-00-KM02</w:t>
            </w:r>
          </w:p>
        </w:tc>
        <w:tc>
          <w:tcPr>
            <w:tcW w:w="4115" w:type="dxa"/>
            <w:tcBorders>
              <w:top w:val="single" w:sz="4" w:space="0" w:color="auto"/>
              <w:left w:val="single" w:sz="4" w:space="0" w:color="auto"/>
              <w:bottom w:val="single" w:sz="4" w:space="0" w:color="auto"/>
              <w:right w:val="single" w:sz="4" w:space="0" w:color="auto"/>
            </w:tcBorders>
          </w:tcPr>
          <w:p w14:paraId="26409184" w14:textId="472BD250" w:rsidR="00C84490" w:rsidRPr="00C84490" w:rsidRDefault="00C84490" w:rsidP="00C84490">
            <w:pPr>
              <w:spacing w:after="0" w:line="240" w:lineRule="auto"/>
              <w:rPr>
                <w:rFonts w:ascii="Arial" w:hAnsi="Arial" w:cs="Arial"/>
              </w:rPr>
            </w:pPr>
            <w:r w:rsidRPr="00C84490">
              <w:rPr>
                <w:rFonts w:ascii="Arial" w:hAnsi="Arial" w:cs="Arial"/>
              </w:rPr>
              <w:t>Fundamentals of risk analysis and incident investigation in high-risk work areas</w:t>
            </w:r>
          </w:p>
        </w:tc>
        <w:tc>
          <w:tcPr>
            <w:tcW w:w="807" w:type="dxa"/>
            <w:tcBorders>
              <w:top w:val="single" w:sz="4" w:space="0" w:color="auto"/>
              <w:left w:val="single" w:sz="4" w:space="0" w:color="auto"/>
              <w:bottom w:val="single" w:sz="4" w:space="0" w:color="auto"/>
              <w:right w:val="single" w:sz="4" w:space="0" w:color="auto"/>
            </w:tcBorders>
          </w:tcPr>
          <w:p w14:paraId="161B419C" w14:textId="0C6B0F98" w:rsidR="00C84490" w:rsidRPr="00C84490" w:rsidRDefault="00C84490" w:rsidP="00C84490">
            <w:pPr>
              <w:spacing w:after="0" w:line="240" w:lineRule="auto"/>
              <w:rPr>
                <w:rFonts w:ascii="Arial" w:hAnsi="Arial" w:cs="Arial"/>
              </w:rPr>
            </w:pPr>
            <w:r w:rsidRPr="00C84490">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2EB0AA2E" w14:textId="363D17DB" w:rsidR="00C84490" w:rsidRPr="00C84490" w:rsidRDefault="00C84490" w:rsidP="00C84490">
            <w:pPr>
              <w:spacing w:after="0" w:line="240" w:lineRule="auto"/>
              <w:rPr>
                <w:rFonts w:ascii="Arial" w:hAnsi="Arial" w:cs="Arial"/>
              </w:rPr>
            </w:pPr>
            <w:r w:rsidRPr="00C84490">
              <w:rPr>
                <w:rFonts w:ascii="Arial" w:hAnsi="Arial" w:cs="Arial"/>
              </w:rPr>
              <w:t>1</w:t>
            </w:r>
          </w:p>
        </w:tc>
        <w:tc>
          <w:tcPr>
            <w:tcW w:w="1217" w:type="dxa"/>
            <w:tcBorders>
              <w:top w:val="single" w:sz="4" w:space="0" w:color="auto"/>
              <w:left w:val="single" w:sz="4" w:space="0" w:color="auto"/>
              <w:bottom w:val="single" w:sz="4" w:space="0" w:color="auto"/>
              <w:right w:val="single" w:sz="4" w:space="0" w:color="auto"/>
            </w:tcBorders>
          </w:tcPr>
          <w:p w14:paraId="4A7D7C81" w14:textId="17AEC645" w:rsidR="00C84490" w:rsidRPr="00C84490" w:rsidRDefault="00C84490" w:rsidP="00C84490">
            <w:pPr>
              <w:spacing w:after="0" w:line="240" w:lineRule="auto"/>
              <w:rPr>
                <w:rFonts w:ascii="Arial" w:hAnsi="Arial" w:cs="Arial"/>
              </w:rPr>
            </w:pPr>
            <w:r w:rsidRPr="00C84490">
              <w:rPr>
                <w:rFonts w:ascii="Arial" w:hAnsi="Arial" w:cs="Arial"/>
              </w:rPr>
              <w:t>Blended</w:t>
            </w:r>
          </w:p>
        </w:tc>
      </w:tr>
    </w:tbl>
    <w:p w14:paraId="619F3E7C" w14:textId="77777777" w:rsidR="00C84490" w:rsidRPr="00E2384F" w:rsidRDefault="00C84490" w:rsidP="00C84490">
      <w:pPr>
        <w:pStyle w:val="Heading2"/>
        <w:keepNext/>
        <w:keepLines/>
        <w:spacing w:before="40" w:after="0" w:line="276" w:lineRule="auto"/>
        <w:rPr>
          <w:b w:val="0"/>
          <w:lang w:val="en-ZA" w:eastAsia="en-ZA"/>
        </w:rPr>
      </w:pPr>
    </w:p>
    <w:p w14:paraId="352CFB68" w14:textId="77777777" w:rsidR="00C84490" w:rsidRPr="00F02454" w:rsidRDefault="00C84490" w:rsidP="00C84490">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1CBD7809" w14:textId="77777777" w:rsidR="008D76A0" w:rsidRDefault="008D76A0" w:rsidP="00DB6FF3">
      <w:pPr>
        <w:pStyle w:val="Heading3"/>
        <w:ind w:left="0"/>
        <w:jc w:val="both"/>
        <w:rPr>
          <w:color w:val="365F91" w:themeColor="accent1" w:themeShade="BF"/>
          <w:szCs w:val="20"/>
        </w:rPr>
      </w:pPr>
      <w:r w:rsidRPr="008D76A0">
        <w:rPr>
          <w:color w:val="365F91" w:themeColor="accent1" w:themeShade="BF"/>
          <w:szCs w:val="20"/>
        </w:rPr>
        <w:t>The primary focus of this module is to provide learners with a foundational understanding of risk analysis and incident investigation specifically within high-risk work areas. It aims to equip learners with the essential knowledge and skills to identify potential hazards, assess associated risks, and conduct thorough investigations into workplace incidents. By understanding these fundamentals, learners will be better prepared to implement effective safety measures and prevent future incidents, thereby enhancing overall workplace safety and compliance.</w:t>
      </w:r>
    </w:p>
    <w:p w14:paraId="65376697" w14:textId="3DAFCFA3" w:rsidR="00C84490" w:rsidRPr="001F5085" w:rsidRDefault="00C84490" w:rsidP="00C84490">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980"/>
        <w:gridCol w:w="6095"/>
        <w:gridCol w:w="1555"/>
      </w:tblGrid>
      <w:tr w:rsidR="00C84490" w14:paraId="65061556" w14:textId="77777777" w:rsidTr="00DB6FF3">
        <w:tc>
          <w:tcPr>
            <w:tcW w:w="1980" w:type="dxa"/>
            <w:shd w:val="clear" w:color="auto" w:fill="F2F2F2" w:themeFill="background1" w:themeFillShade="F2"/>
          </w:tcPr>
          <w:p w14:paraId="3718C220" w14:textId="34937411" w:rsidR="00C84490" w:rsidRPr="00DB6FF3" w:rsidRDefault="00C84490" w:rsidP="00DB6FF3">
            <w:pPr>
              <w:pStyle w:val="Subtitle"/>
              <w:rPr>
                <w:rFonts w:ascii="Arial" w:hAnsi="Arial" w:cs="Arial"/>
              </w:rPr>
            </w:pPr>
            <w:r w:rsidRPr="00101789">
              <w:rPr>
                <w:rFonts w:ascii="Arial" w:hAnsi="Arial" w:cs="Arial"/>
              </w:rPr>
              <w:t>TOPIC CODE</w:t>
            </w:r>
          </w:p>
        </w:tc>
        <w:tc>
          <w:tcPr>
            <w:tcW w:w="6095" w:type="dxa"/>
            <w:shd w:val="clear" w:color="auto" w:fill="F2F2F2" w:themeFill="background1" w:themeFillShade="F2"/>
          </w:tcPr>
          <w:p w14:paraId="4BDC1C04" w14:textId="77777777" w:rsidR="00C84490" w:rsidRPr="00101789" w:rsidRDefault="00C84490" w:rsidP="00CF7788">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562BAFDA" w14:textId="77777777" w:rsidR="00C84490" w:rsidRPr="00101789" w:rsidRDefault="00C84490" w:rsidP="00CF7788">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08542A" w14:paraId="7CFB43C2" w14:textId="77777777" w:rsidTr="00AB1B2D">
        <w:tc>
          <w:tcPr>
            <w:tcW w:w="1980" w:type="dxa"/>
          </w:tcPr>
          <w:p w14:paraId="356D6799" w14:textId="4C5861DF" w:rsidR="0008542A" w:rsidRPr="00AA0E6F" w:rsidRDefault="0008542A" w:rsidP="0008542A">
            <w:pPr>
              <w:rPr>
                <w:rFonts w:ascii="Arial" w:hAnsi="Arial" w:cs="Arial"/>
                <w:iCs/>
                <w:color w:val="BFBFBF" w:themeColor="background1" w:themeShade="BF"/>
                <w:sz w:val="16"/>
              </w:rPr>
            </w:pPr>
            <w:r w:rsidRPr="00AA0E6F">
              <w:rPr>
                <w:rFonts w:ascii="Arial" w:hAnsi="Arial" w:cs="Arial"/>
              </w:rPr>
              <w:t>KM-0</w:t>
            </w:r>
            <w:r>
              <w:rPr>
                <w:rFonts w:ascii="Arial" w:hAnsi="Arial" w:cs="Arial"/>
              </w:rPr>
              <w:t>2</w:t>
            </w:r>
            <w:r w:rsidRPr="00AA0E6F">
              <w:rPr>
                <w:rFonts w:ascii="Arial" w:hAnsi="Arial" w:cs="Arial"/>
              </w:rPr>
              <w:t>-KT01</w:t>
            </w:r>
          </w:p>
        </w:tc>
        <w:tc>
          <w:tcPr>
            <w:tcW w:w="6095" w:type="dxa"/>
            <w:vAlign w:val="center"/>
          </w:tcPr>
          <w:p w14:paraId="412C2CE0" w14:textId="41F7B752" w:rsidR="0008542A" w:rsidRPr="0008542A" w:rsidRDefault="0008542A" w:rsidP="0008542A">
            <w:pPr>
              <w:rPr>
                <w:rFonts w:ascii="Arial" w:hAnsi="Arial" w:cs="Arial"/>
                <w:iCs/>
              </w:rPr>
            </w:pPr>
            <w:r w:rsidRPr="00C84490">
              <w:rPr>
                <w:rFonts w:ascii="Arial" w:hAnsi="Arial" w:cs="Arial"/>
              </w:rPr>
              <w:t>Fundamentals of risk analysis and incident investigation in high-risk work areas</w:t>
            </w:r>
          </w:p>
        </w:tc>
        <w:tc>
          <w:tcPr>
            <w:tcW w:w="1555" w:type="dxa"/>
          </w:tcPr>
          <w:p w14:paraId="56C2747A" w14:textId="489C4C05" w:rsidR="0008542A" w:rsidRPr="0008542A" w:rsidRDefault="0008542A" w:rsidP="0008542A">
            <w:pPr>
              <w:rPr>
                <w:rFonts w:ascii="Arial" w:hAnsi="Arial" w:cs="Arial"/>
                <w:iCs/>
              </w:rPr>
            </w:pPr>
            <w:r>
              <w:rPr>
                <w:rFonts w:ascii="Arial" w:hAnsi="Arial" w:cs="Arial"/>
                <w:iCs/>
              </w:rPr>
              <w:t>100</w:t>
            </w:r>
            <w:r w:rsidRPr="0008542A">
              <w:rPr>
                <w:rFonts w:ascii="Arial" w:hAnsi="Arial" w:cs="Arial"/>
                <w:iCs/>
              </w:rPr>
              <w:t>%</w:t>
            </w:r>
          </w:p>
        </w:tc>
      </w:tr>
    </w:tbl>
    <w:p w14:paraId="2C304870" w14:textId="77777777" w:rsidR="00C84490" w:rsidRPr="00464C81" w:rsidRDefault="00C84490" w:rsidP="00C84490">
      <w:pPr>
        <w:rPr>
          <w:iCs/>
          <w:color w:val="BFBFBF" w:themeColor="background1" w:themeShade="BF"/>
          <w:sz w:val="16"/>
          <w:szCs w:val="22"/>
        </w:rPr>
      </w:pPr>
    </w:p>
    <w:p w14:paraId="5357BBFD" w14:textId="77777777" w:rsidR="00C84490" w:rsidRPr="003F1FF7" w:rsidRDefault="00C84490" w:rsidP="00C84490">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980"/>
        <w:gridCol w:w="6095"/>
        <w:gridCol w:w="1555"/>
      </w:tblGrid>
      <w:tr w:rsidR="00C84490" w:rsidRPr="00464C81" w14:paraId="42A4FD15" w14:textId="77777777" w:rsidTr="00CF7788">
        <w:tc>
          <w:tcPr>
            <w:tcW w:w="9630" w:type="dxa"/>
            <w:gridSpan w:val="3"/>
            <w:shd w:val="clear" w:color="auto" w:fill="auto"/>
          </w:tcPr>
          <w:p w14:paraId="67D3C7CD" w14:textId="044EE56D" w:rsidR="00C84490" w:rsidRPr="00AA0E6F" w:rsidRDefault="0008542A" w:rsidP="0008542A">
            <w:pPr>
              <w:rPr>
                <w:rFonts w:ascii="Arial" w:hAnsi="Arial" w:cs="Arial"/>
                <w:iCs/>
                <w:color w:val="auto"/>
                <w:sz w:val="20"/>
                <w:szCs w:val="20"/>
              </w:rPr>
            </w:pPr>
            <w:r w:rsidRPr="0008542A">
              <w:rPr>
                <w:rFonts w:ascii="Arial" w:hAnsi="Arial" w:cs="Arial"/>
              </w:rPr>
              <w:t>KM-02-KT01</w:t>
            </w:r>
            <w:r w:rsidRPr="00C84490">
              <w:rPr>
                <w:rFonts w:ascii="Arial" w:hAnsi="Arial" w:cs="Arial"/>
              </w:rPr>
              <w:t xml:space="preserve"> FUNDAMENTALS OF RISK ANALYSIS AND INCIDENT INVESTIGATION IN HIGH-RISK WORK AREAS</w:t>
            </w:r>
            <w:r>
              <w:rPr>
                <w:rFonts w:ascii="Arial" w:hAnsi="Arial" w:cs="Arial"/>
              </w:rPr>
              <w:t>. (100%)</w:t>
            </w:r>
          </w:p>
        </w:tc>
      </w:tr>
      <w:tr w:rsidR="00C84490" w:rsidRPr="00464C81" w14:paraId="48426866" w14:textId="77777777" w:rsidTr="00DB6FF3">
        <w:tc>
          <w:tcPr>
            <w:tcW w:w="1980" w:type="dxa"/>
            <w:shd w:val="clear" w:color="auto" w:fill="F2F2F2" w:themeFill="background1" w:themeFillShade="F2"/>
          </w:tcPr>
          <w:p w14:paraId="33F9C254" w14:textId="1D3E83FE" w:rsidR="00C84490" w:rsidRPr="00101789" w:rsidRDefault="00C84490" w:rsidP="00CF7788">
            <w:pPr>
              <w:rPr>
                <w:rFonts w:ascii="Arial" w:hAnsi="Arial" w:cs="Arial"/>
                <w:b/>
                <w:color w:val="auto"/>
                <w:sz w:val="20"/>
                <w:szCs w:val="20"/>
              </w:rPr>
            </w:pPr>
            <w:r w:rsidRPr="00101789">
              <w:rPr>
                <w:rFonts w:ascii="Arial" w:hAnsi="Arial" w:cs="Arial"/>
                <w:b/>
                <w:color w:val="auto"/>
                <w:sz w:val="20"/>
                <w:szCs w:val="20"/>
              </w:rPr>
              <w:t>TOPIC ELEMENT CODE</w:t>
            </w:r>
          </w:p>
        </w:tc>
        <w:tc>
          <w:tcPr>
            <w:tcW w:w="6095" w:type="dxa"/>
            <w:shd w:val="clear" w:color="auto" w:fill="F2F2F2" w:themeFill="background1" w:themeFillShade="F2"/>
          </w:tcPr>
          <w:p w14:paraId="0FA0E424" w14:textId="77777777" w:rsidR="00C84490" w:rsidRPr="00101789" w:rsidRDefault="00C84490" w:rsidP="00CF7788">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2A5CE177" w14:textId="77777777" w:rsidR="00C84490" w:rsidRPr="00101789" w:rsidRDefault="00C84490" w:rsidP="00CF7788">
            <w:pPr>
              <w:rPr>
                <w:rFonts w:ascii="Arial" w:hAnsi="Arial" w:cs="Arial"/>
                <w:b/>
                <w:color w:val="auto"/>
                <w:sz w:val="20"/>
                <w:szCs w:val="20"/>
              </w:rPr>
            </w:pPr>
            <w:r w:rsidRPr="00101789">
              <w:rPr>
                <w:rFonts w:ascii="Arial" w:hAnsi="Arial" w:cs="Arial"/>
                <w:b/>
                <w:color w:val="auto"/>
                <w:sz w:val="20"/>
                <w:szCs w:val="20"/>
              </w:rPr>
              <w:t>% OF TIME TO BE SPENT</w:t>
            </w:r>
          </w:p>
        </w:tc>
      </w:tr>
      <w:tr w:rsidR="0008542A" w14:paraId="4E808E63" w14:textId="77777777" w:rsidTr="00871BA9">
        <w:tc>
          <w:tcPr>
            <w:tcW w:w="1980" w:type="dxa"/>
          </w:tcPr>
          <w:p w14:paraId="36ABE68C" w14:textId="77777777" w:rsidR="0008542A" w:rsidRPr="00AA0E6F" w:rsidRDefault="0008542A" w:rsidP="0008542A">
            <w:pPr>
              <w:rPr>
                <w:rFonts w:ascii="Arial" w:hAnsi="Arial" w:cs="Arial"/>
                <w:iCs/>
                <w:color w:val="BFBFBF" w:themeColor="background1" w:themeShade="BF"/>
                <w:sz w:val="16"/>
              </w:rPr>
            </w:pPr>
            <w:r w:rsidRPr="00AA0E6F">
              <w:rPr>
                <w:rFonts w:ascii="Arial" w:hAnsi="Arial" w:cs="Arial"/>
              </w:rPr>
              <w:t>KT0101</w:t>
            </w:r>
          </w:p>
        </w:tc>
        <w:tc>
          <w:tcPr>
            <w:tcW w:w="6095" w:type="dxa"/>
            <w:vAlign w:val="center"/>
          </w:tcPr>
          <w:p w14:paraId="7BB86C5C" w14:textId="4C539029" w:rsidR="0008542A" w:rsidRPr="00AA0E6F" w:rsidRDefault="0008542A" w:rsidP="0008542A">
            <w:pPr>
              <w:rPr>
                <w:rFonts w:ascii="Arial" w:hAnsi="Arial" w:cs="Arial"/>
                <w:iCs/>
                <w:color w:val="BFBFBF" w:themeColor="background1" w:themeShade="BF"/>
                <w:sz w:val="16"/>
              </w:rPr>
            </w:pPr>
            <w:r w:rsidRPr="0008542A">
              <w:rPr>
                <w:rFonts w:ascii="Arial" w:hAnsi="Arial" w:cs="Arial"/>
              </w:rPr>
              <w:t>Difference between an accident and incident.</w:t>
            </w:r>
          </w:p>
        </w:tc>
        <w:tc>
          <w:tcPr>
            <w:tcW w:w="1555" w:type="dxa"/>
          </w:tcPr>
          <w:p w14:paraId="6D220E04" w14:textId="3CCE5328" w:rsidR="0008542A" w:rsidRPr="00AA0E6F" w:rsidRDefault="0008542A" w:rsidP="0008542A">
            <w:pPr>
              <w:rPr>
                <w:rFonts w:ascii="Arial" w:hAnsi="Arial" w:cs="Arial"/>
                <w:iCs/>
                <w:color w:val="BFBFBF" w:themeColor="background1" w:themeShade="BF"/>
                <w:sz w:val="16"/>
              </w:rPr>
            </w:pPr>
            <w:r w:rsidRPr="0008542A">
              <w:rPr>
                <w:rFonts w:ascii="Arial" w:hAnsi="Arial" w:cs="Arial"/>
                <w:iCs/>
              </w:rPr>
              <w:t>33%</w:t>
            </w:r>
          </w:p>
        </w:tc>
      </w:tr>
      <w:tr w:rsidR="0008542A" w14:paraId="0B67173A" w14:textId="77777777" w:rsidTr="00871BA9">
        <w:tc>
          <w:tcPr>
            <w:tcW w:w="1980" w:type="dxa"/>
          </w:tcPr>
          <w:p w14:paraId="34E34B33" w14:textId="77777777" w:rsidR="0008542A" w:rsidRPr="00AA0E6F" w:rsidRDefault="0008542A" w:rsidP="0008542A">
            <w:pPr>
              <w:rPr>
                <w:rFonts w:ascii="Arial" w:hAnsi="Arial" w:cs="Arial"/>
              </w:rPr>
            </w:pPr>
            <w:r w:rsidRPr="00AA0E6F">
              <w:rPr>
                <w:rFonts w:ascii="Arial" w:hAnsi="Arial" w:cs="Arial"/>
              </w:rPr>
              <w:t>KT0102</w:t>
            </w:r>
          </w:p>
        </w:tc>
        <w:tc>
          <w:tcPr>
            <w:tcW w:w="6095" w:type="dxa"/>
            <w:vAlign w:val="center"/>
          </w:tcPr>
          <w:p w14:paraId="0EC8B833" w14:textId="5258EC56" w:rsidR="0008542A" w:rsidRPr="00AA0E6F" w:rsidRDefault="0008542A" w:rsidP="0008542A">
            <w:pPr>
              <w:rPr>
                <w:rFonts w:ascii="Arial" w:hAnsi="Arial" w:cs="Arial"/>
                <w:iCs/>
                <w:color w:val="BFBFBF" w:themeColor="background1" w:themeShade="BF"/>
                <w:sz w:val="16"/>
              </w:rPr>
            </w:pPr>
            <w:r w:rsidRPr="0008542A">
              <w:rPr>
                <w:rFonts w:ascii="Arial" w:hAnsi="Arial" w:cs="Arial"/>
              </w:rPr>
              <w:t>Generally accepted hierarchy of how incidents lead to accidents.</w:t>
            </w:r>
          </w:p>
        </w:tc>
        <w:tc>
          <w:tcPr>
            <w:tcW w:w="1555" w:type="dxa"/>
          </w:tcPr>
          <w:p w14:paraId="454F39BE" w14:textId="386F9208" w:rsidR="0008542A" w:rsidRPr="00AA0E6F" w:rsidRDefault="0008542A" w:rsidP="0008542A">
            <w:pPr>
              <w:rPr>
                <w:rFonts w:ascii="Arial" w:hAnsi="Arial" w:cs="Arial"/>
                <w:iCs/>
                <w:color w:val="BFBFBF" w:themeColor="background1" w:themeShade="BF"/>
                <w:sz w:val="16"/>
              </w:rPr>
            </w:pPr>
            <w:r w:rsidRPr="0008542A">
              <w:rPr>
                <w:rFonts w:ascii="Arial" w:hAnsi="Arial" w:cs="Arial"/>
                <w:iCs/>
              </w:rPr>
              <w:t>33%</w:t>
            </w:r>
          </w:p>
        </w:tc>
      </w:tr>
      <w:tr w:rsidR="0008542A" w14:paraId="3A981A8F" w14:textId="77777777" w:rsidTr="00871BA9">
        <w:tc>
          <w:tcPr>
            <w:tcW w:w="1980" w:type="dxa"/>
          </w:tcPr>
          <w:p w14:paraId="2514D40D" w14:textId="40CA006A" w:rsidR="0008542A" w:rsidRPr="00AA0E6F" w:rsidRDefault="0008542A" w:rsidP="0008542A">
            <w:r w:rsidRPr="00AA0E6F">
              <w:rPr>
                <w:rFonts w:ascii="Arial" w:hAnsi="Arial" w:cs="Arial"/>
              </w:rPr>
              <w:t>KT0102</w:t>
            </w:r>
          </w:p>
        </w:tc>
        <w:tc>
          <w:tcPr>
            <w:tcW w:w="6095" w:type="dxa"/>
            <w:vAlign w:val="center"/>
          </w:tcPr>
          <w:p w14:paraId="2B17ADDF" w14:textId="2B42213D" w:rsidR="0008542A" w:rsidRPr="00AA0E6F" w:rsidRDefault="0008542A" w:rsidP="0008542A">
            <w:pPr>
              <w:rPr>
                <w:iCs/>
                <w:color w:val="BFBFBF" w:themeColor="background1" w:themeShade="BF"/>
                <w:sz w:val="16"/>
              </w:rPr>
            </w:pPr>
            <w:r w:rsidRPr="0008542A">
              <w:rPr>
                <w:rFonts w:ascii="Arial" w:hAnsi="Arial" w:cs="Arial"/>
              </w:rPr>
              <w:t>Basic process of accident and incident investigation.</w:t>
            </w:r>
          </w:p>
        </w:tc>
        <w:tc>
          <w:tcPr>
            <w:tcW w:w="1555" w:type="dxa"/>
          </w:tcPr>
          <w:p w14:paraId="467611DD" w14:textId="2301DCF4" w:rsidR="0008542A" w:rsidRPr="00AA0E6F" w:rsidRDefault="0008542A" w:rsidP="0008542A">
            <w:pPr>
              <w:rPr>
                <w:iCs/>
                <w:color w:val="BFBFBF" w:themeColor="background1" w:themeShade="BF"/>
                <w:sz w:val="16"/>
              </w:rPr>
            </w:pPr>
            <w:r w:rsidRPr="0008542A">
              <w:rPr>
                <w:rFonts w:ascii="Arial" w:hAnsi="Arial" w:cs="Arial"/>
                <w:iCs/>
              </w:rPr>
              <w:t>34%</w:t>
            </w:r>
          </w:p>
        </w:tc>
      </w:tr>
    </w:tbl>
    <w:p w14:paraId="0EABBF30" w14:textId="77777777" w:rsidR="0008542A" w:rsidRDefault="0008542A" w:rsidP="00C84490">
      <w:pPr>
        <w:pStyle w:val="Heading3"/>
        <w:rPr>
          <w:rStyle w:val="BoldText"/>
          <w:b w:val="0"/>
        </w:rPr>
      </w:pPr>
    </w:p>
    <w:p w14:paraId="3544489B" w14:textId="2F1D35F5" w:rsidR="00C84490" w:rsidRPr="003F1FF7" w:rsidRDefault="00C84490" w:rsidP="00C84490">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1980"/>
        <w:gridCol w:w="6095"/>
        <w:gridCol w:w="1555"/>
      </w:tblGrid>
      <w:tr w:rsidR="00C84490" w14:paraId="1F84DC5D" w14:textId="77777777" w:rsidTr="00DB6FF3">
        <w:tc>
          <w:tcPr>
            <w:tcW w:w="1980" w:type="dxa"/>
            <w:shd w:val="clear" w:color="auto" w:fill="F2F2F2" w:themeFill="background1" w:themeFillShade="F2"/>
          </w:tcPr>
          <w:p w14:paraId="17A231CF" w14:textId="77777777" w:rsidR="00C84490" w:rsidRPr="009A720E" w:rsidRDefault="00C84490" w:rsidP="00CF7788">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095" w:type="dxa"/>
            <w:shd w:val="clear" w:color="auto" w:fill="F2F2F2" w:themeFill="background1" w:themeFillShade="F2"/>
          </w:tcPr>
          <w:p w14:paraId="445DA153" w14:textId="77777777" w:rsidR="00C84490" w:rsidRPr="009A720E" w:rsidRDefault="00C84490" w:rsidP="00CF7788">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5702BFCC" w14:textId="77777777" w:rsidR="00C84490" w:rsidRPr="009A720E" w:rsidRDefault="00C84490" w:rsidP="00CF7788">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08542A" w14:paraId="0D5B9F23" w14:textId="77777777" w:rsidTr="007D0AE6">
        <w:tc>
          <w:tcPr>
            <w:tcW w:w="1980" w:type="dxa"/>
          </w:tcPr>
          <w:p w14:paraId="47069ACD" w14:textId="77777777" w:rsidR="0008542A" w:rsidRPr="00AA0E6F" w:rsidRDefault="0008542A" w:rsidP="0008542A">
            <w:pPr>
              <w:rPr>
                <w:rStyle w:val="BoldText"/>
                <w:rFonts w:ascii="Arial" w:hAnsi="Arial" w:cs="Arial"/>
              </w:rPr>
            </w:pPr>
            <w:r w:rsidRPr="00AA0E6F">
              <w:rPr>
                <w:rFonts w:ascii="Arial" w:hAnsi="Arial" w:cs="Arial"/>
              </w:rPr>
              <w:t>IAC0101</w:t>
            </w:r>
          </w:p>
        </w:tc>
        <w:tc>
          <w:tcPr>
            <w:tcW w:w="6095" w:type="dxa"/>
            <w:vAlign w:val="center"/>
          </w:tcPr>
          <w:p w14:paraId="636D7B18" w14:textId="6AE1997D" w:rsidR="0008542A" w:rsidRPr="0008542A" w:rsidRDefault="0008542A" w:rsidP="0008542A">
            <w:pPr>
              <w:pStyle w:val="Heading2"/>
              <w:jc w:val="both"/>
              <w:rPr>
                <w:rStyle w:val="BoldText"/>
                <w:rFonts w:ascii="Arial" w:hAnsi="Arial" w:cs="Arial"/>
                <w:b/>
                <w:bCs/>
                <w:color w:val="365F91" w:themeColor="accent1" w:themeShade="BF"/>
              </w:rPr>
            </w:pPr>
            <w:r w:rsidRPr="0008542A">
              <w:rPr>
                <w:rFonts w:ascii="Arial" w:hAnsi="Arial" w:cs="Arial"/>
                <w:b w:val="0"/>
                <w:bCs/>
                <w:color w:val="365F91" w:themeColor="accent1" w:themeShade="BF"/>
              </w:rPr>
              <w:t>Describe the process of investigating accidents and incidents.</w:t>
            </w:r>
          </w:p>
        </w:tc>
        <w:tc>
          <w:tcPr>
            <w:tcW w:w="1555" w:type="dxa"/>
          </w:tcPr>
          <w:p w14:paraId="7A1832A3" w14:textId="13913F3B" w:rsidR="0008542A" w:rsidRPr="0008542A" w:rsidRDefault="0008542A" w:rsidP="0008542A">
            <w:pPr>
              <w:pStyle w:val="Heading2"/>
              <w:rPr>
                <w:rStyle w:val="BoldText"/>
                <w:rFonts w:ascii="Arial" w:hAnsi="Arial" w:cs="Arial"/>
                <w:color w:val="365F91" w:themeColor="accent1" w:themeShade="BF"/>
              </w:rPr>
            </w:pPr>
            <w:r w:rsidRPr="0008542A">
              <w:rPr>
                <w:rStyle w:val="BoldText"/>
                <w:rFonts w:ascii="Arial" w:hAnsi="Arial" w:cs="Arial"/>
                <w:color w:val="365F91" w:themeColor="accent1" w:themeShade="BF"/>
              </w:rPr>
              <w:t>25%</w:t>
            </w:r>
          </w:p>
        </w:tc>
      </w:tr>
      <w:tr w:rsidR="0008542A" w14:paraId="3E364177" w14:textId="77777777" w:rsidTr="007D0AE6">
        <w:tc>
          <w:tcPr>
            <w:tcW w:w="1980" w:type="dxa"/>
          </w:tcPr>
          <w:p w14:paraId="0EF4C860" w14:textId="77777777" w:rsidR="0008542A" w:rsidRPr="00AA0E6F" w:rsidRDefault="0008542A" w:rsidP="0008542A">
            <w:pPr>
              <w:rPr>
                <w:rFonts w:ascii="Arial" w:hAnsi="Arial" w:cs="Arial"/>
              </w:rPr>
            </w:pPr>
            <w:r w:rsidRPr="00AA0E6F">
              <w:rPr>
                <w:rFonts w:ascii="Arial" w:hAnsi="Arial" w:cs="Arial"/>
              </w:rPr>
              <w:t>IAC0102</w:t>
            </w:r>
          </w:p>
        </w:tc>
        <w:tc>
          <w:tcPr>
            <w:tcW w:w="6095" w:type="dxa"/>
            <w:vAlign w:val="center"/>
          </w:tcPr>
          <w:p w14:paraId="5FB7C95D" w14:textId="6BCA4C0A" w:rsidR="0008542A" w:rsidRPr="0008542A" w:rsidRDefault="0008542A" w:rsidP="0008542A">
            <w:pPr>
              <w:pStyle w:val="Heading2"/>
              <w:jc w:val="both"/>
              <w:rPr>
                <w:rStyle w:val="BoldText"/>
                <w:rFonts w:ascii="Arial" w:hAnsi="Arial" w:cs="Arial"/>
                <w:b/>
                <w:bCs/>
                <w:color w:val="365F91" w:themeColor="accent1" w:themeShade="BF"/>
              </w:rPr>
            </w:pPr>
            <w:r w:rsidRPr="0008542A">
              <w:rPr>
                <w:rFonts w:ascii="Arial" w:hAnsi="Arial" w:cs="Arial"/>
                <w:b w:val="0"/>
                <w:bCs/>
                <w:color w:val="365F91" w:themeColor="accent1" w:themeShade="BF"/>
              </w:rPr>
              <w:t>Explain the difference between an accident and incident.</w:t>
            </w:r>
          </w:p>
        </w:tc>
        <w:tc>
          <w:tcPr>
            <w:tcW w:w="1555" w:type="dxa"/>
          </w:tcPr>
          <w:p w14:paraId="28B4E15C" w14:textId="19B824CD" w:rsidR="0008542A" w:rsidRPr="0008542A" w:rsidRDefault="0008542A" w:rsidP="0008542A">
            <w:pPr>
              <w:pStyle w:val="Heading2"/>
              <w:rPr>
                <w:rStyle w:val="BoldText"/>
                <w:rFonts w:ascii="Arial" w:hAnsi="Arial" w:cs="Arial"/>
                <w:color w:val="365F91" w:themeColor="accent1" w:themeShade="BF"/>
              </w:rPr>
            </w:pPr>
            <w:r w:rsidRPr="0008542A">
              <w:rPr>
                <w:rStyle w:val="BoldText"/>
                <w:rFonts w:ascii="Arial" w:hAnsi="Arial" w:cs="Arial"/>
                <w:color w:val="365F91" w:themeColor="accent1" w:themeShade="BF"/>
              </w:rPr>
              <w:t>25%</w:t>
            </w:r>
          </w:p>
        </w:tc>
      </w:tr>
      <w:tr w:rsidR="0008542A" w14:paraId="59BEC7A3" w14:textId="77777777" w:rsidTr="007D0AE6">
        <w:tc>
          <w:tcPr>
            <w:tcW w:w="1980" w:type="dxa"/>
          </w:tcPr>
          <w:p w14:paraId="512CF5AA" w14:textId="4337B528" w:rsidR="0008542A" w:rsidRPr="00AA0E6F" w:rsidRDefault="0008542A" w:rsidP="0008542A">
            <w:r w:rsidRPr="00006574">
              <w:rPr>
                <w:rFonts w:ascii="Arial" w:hAnsi="Arial" w:cs="Arial"/>
              </w:rPr>
              <w:t>IAC010</w:t>
            </w:r>
            <w:r>
              <w:rPr>
                <w:rFonts w:ascii="Arial" w:hAnsi="Arial" w:cs="Arial"/>
              </w:rPr>
              <w:t>3</w:t>
            </w:r>
          </w:p>
        </w:tc>
        <w:tc>
          <w:tcPr>
            <w:tcW w:w="6095" w:type="dxa"/>
            <w:vAlign w:val="center"/>
          </w:tcPr>
          <w:p w14:paraId="44D949E2" w14:textId="4AD410BF" w:rsidR="0008542A" w:rsidRPr="0008542A" w:rsidRDefault="0008542A" w:rsidP="0008542A">
            <w:pPr>
              <w:pStyle w:val="Heading2"/>
              <w:jc w:val="both"/>
              <w:rPr>
                <w:rStyle w:val="BoldText"/>
                <w:rFonts w:ascii="Arial" w:hAnsi="Arial" w:cs="Arial"/>
                <w:b/>
                <w:bCs/>
                <w:color w:val="365F91" w:themeColor="accent1" w:themeShade="BF"/>
              </w:rPr>
            </w:pPr>
            <w:r w:rsidRPr="0008542A">
              <w:rPr>
                <w:rFonts w:ascii="Arial" w:hAnsi="Arial" w:cs="Arial"/>
                <w:b w:val="0"/>
                <w:bCs/>
                <w:color w:val="365F91" w:themeColor="accent1" w:themeShade="BF"/>
              </w:rPr>
              <w:t>Describe the generally accepted hierarchy of how incidents lead to accidents.</w:t>
            </w:r>
          </w:p>
        </w:tc>
        <w:tc>
          <w:tcPr>
            <w:tcW w:w="1555" w:type="dxa"/>
          </w:tcPr>
          <w:p w14:paraId="5EF435BF" w14:textId="7175778D" w:rsidR="0008542A" w:rsidRPr="0008542A" w:rsidRDefault="0008542A" w:rsidP="0008542A">
            <w:pPr>
              <w:pStyle w:val="Heading2"/>
              <w:rPr>
                <w:rStyle w:val="BoldText"/>
                <w:rFonts w:ascii="Arial" w:hAnsi="Arial" w:cs="Arial"/>
                <w:color w:val="365F91" w:themeColor="accent1" w:themeShade="BF"/>
              </w:rPr>
            </w:pPr>
            <w:r w:rsidRPr="0008542A">
              <w:rPr>
                <w:rStyle w:val="BoldText"/>
                <w:rFonts w:ascii="Arial" w:hAnsi="Arial" w:cs="Arial"/>
                <w:color w:val="365F91" w:themeColor="accent1" w:themeShade="BF"/>
              </w:rPr>
              <w:t>25%</w:t>
            </w:r>
          </w:p>
        </w:tc>
      </w:tr>
      <w:tr w:rsidR="0008542A" w14:paraId="75034365" w14:textId="77777777" w:rsidTr="007D0AE6">
        <w:tc>
          <w:tcPr>
            <w:tcW w:w="1980" w:type="dxa"/>
          </w:tcPr>
          <w:p w14:paraId="18AE451A" w14:textId="300B3B8E" w:rsidR="0008542A" w:rsidRPr="00AA0E6F" w:rsidRDefault="0008542A" w:rsidP="0008542A">
            <w:r w:rsidRPr="00006574">
              <w:rPr>
                <w:rFonts w:ascii="Arial" w:hAnsi="Arial" w:cs="Arial"/>
              </w:rPr>
              <w:lastRenderedPageBreak/>
              <w:t>IAC010</w:t>
            </w:r>
            <w:r>
              <w:rPr>
                <w:rFonts w:ascii="Arial" w:hAnsi="Arial" w:cs="Arial"/>
              </w:rPr>
              <w:t>4</w:t>
            </w:r>
          </w:p>
        </w:tc>
        <w:tc>
          <w:tcPr>
            <w:tcW w:w="6095" w:type="dxa"/>
            <w:vAlign w:val="center"/>
          </w:tcPr>
          <w:p w14:paraId="709DBCF3" w14:textId="449345A1" w:rsidR="0008542A" w:rsidRPr="0008542A" w:rsidRDefault="0008542A" w:rsidP="0008542A">
            <w:pPr>
              <w:pStyle w:val="Heading2"/>
              <w:jc w:val="both"/>
              <w:rPr>
                <w:rStyle w:val="BoldText"/>
                <w:rFonts w:ascii="Arial" w:hAnsi="Arial" w:cs="Arial"/>
                <w:b/>
                <w:bCs/>
                <w:color w:val="365F91" w:themeColor="accent1" w:themeShade="BF"/>
              </w:rPr>
            </w:pPr>
            <w:r w:rsidRPr="0008542A">
              <w:rPr>
                <w:rFonts w:ascii="Arial" w:hAnsi="Arial" w:cs="Arial"/>
                <w:b w:val="0"/>
                <w:bCs/>
                <w:color w:val="365F91" w:themeColor="accent1" w:themeShade="BF"/>
              </w:rPr>
              <w:t>Explain the basic process of accident and incident investigation.</w:t>
            </w:r>
          </w:p>
        </w:tc>
        <w:tc>
          <w:tcPr>
            <w:tcW w:w="1555" w:type="dxa"/>
          </w:tcPr>
          <w:p w14:paraId="6E66B38E" w14:textId="7925B18A" w:rsidR="0008542A" w:rsidRPr="0008542A" w:rsidRDefault="0008542A" w:rsidP="0008542A">
            <w:pPr>
              <w:pStyle w:val="Heading2"/>
              <w:rPr>
                <w:rStyle w:val="BoldText"/>
                <w:rFonts w:ascii="Arial" w:hAnsi="Arial" w:cs="Arial"/>
                <w:color w:val="365F91" w:themeColor="accent1" w:themeShade="BF"/>
              </w:rPr>
            </w:pPr>
            <w:r w:rsidRPr="0008542A">
              <w:rPr>
                <w:rStyle w:val="BoldText"/>
                <w:rFonts w:ascii="Arial" w:hAnsi="Arial" w:cs="Arial"/>
                <w:color w:val="365F91" w:themeColor="accent1" w:themeShade="BF"/>
              </w:rPr>
              <w:t>25%</w:t>
            </w:r>
          </w:p>
        </w:tc>
      </w:tr>
    </w:tbl>
    <w:p w14:paraId="427A512A" w14:textId="77777777" w:rsidR="00C84490" w:rsidRDefault="00C84490" w:rsidP="00C84490">
      <w:pPr>
        <w:rPr>
          <w:rStyle w:val="BoldText"/>
        </w:rPr>
      </w:pPr>
    </w:p>
    <w:p w14:paraId="560BFDD5" w14:textId="77777777" w:rsidR="008D76A0" w:rsidRPr="00E72209" w:rsidRDefault="008D76A0" w:rsidP="008D76A0">
      <w:pPr>
        <w:pStyle w:val="Heading2"/>
        <w:rPr>
          <w:rStyle w:val="ItalicText"/>
          <w:i w:val="0"/>
          <w:iCs w:val="0"/>
        </w:rPr>
      </w:pPr>
      <w:r>
        <w:t>3</w:t>
      </w:r>
      <w:r w:rsidRPr="002469DF">
        <w:t>.</w:t>
      </w:r>
      <w:r>
        <w:t>1.2</w:t>
      </w:r>
      <w:r w:rsidRPr="002469DF">
        <w:t xml:space="preserve"> </w:t>
      </w:r>
      <w:r>
        <w:t xml:space="preserve">Criteria for accreditation </w:t>
      </w:r>
    </w:p>
    <w:p w14:paraId="2515AFF1" w14:textId="77777777" w:rsidR="008D76A0" w:rsidRPr="00F15960" w:rsidRDefault="008D76A0" w:rsidP="008D76A0">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8D76A0" w14:paraId="71953253" w14:textId="77777777" w:rsidTr="003D05C3">
        <w:tc>
          <w:tcPr>
            <w:tcW w:w="9630" w:type="dxa"/>
            <w:gridSpan w:val="2"/>
            <w:shd w:val="clear" w:color="auto" w:fill="F2F2F2" w:themeFill="background1" w:themeFillShade="F2"/>
          </w:tcPr>
          <w:p w14:paraId="4C0B890A" w14:textId="77777777" w:rsidR="008D76A0" w:rsidRPr="00101789" w:rsidRDefault="008D76A0"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8D76A0" w:rsidRPr="00050EDD" w14:paraId="4561FE18" w14:textId="77777777" w:rsidTr="003D05C3">
        <w:tc>
          <w:tcPr>
            <w:tcW w:w="2405" w:type="dxa"/>
            <w:shd w:val="clear" w:color="auto" w:fill="F2F2F2" w:themeFill="background1" w:themeFillShade="F2"/>
          </w:tcPr>
          <w:p w14:paraId="03B8975D"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5B936BFA"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41A24191"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08BA3929"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6B2F996E"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1C1E125D"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48B347EF"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20DB86F9"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20D5CE8F"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8D76A0" w:rsidRPr="00050EDD" w14:paraId="44402F17" w14:textId="77777777" w:rsidTr="003D05C3">
        <w:tc>
          <w:tcPr>
            <w:tcW w:w="2405" w:type="dxa"/>
            <w:shd w:val="clear" w:color="auto" w:fill="F2F2F2" w:themeFill="background1" w:themeFillShade="F2"/>
          </w:tcPr>
          <w:p w14:paraId="5B5DB6C2"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5391ABA"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6AC31AC6"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59E70987"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0F655397"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3D448FA3"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0A473A82"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699C3BFB"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29B5F336"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6D5B6257" w14:textId="77777777" w:rsidR="008D76A0" w:rsidRPr="00050EDD" w:rsidRDefault="008D76A0" w:rsidP="008D76A0"/>
    <w:p w14:paraId="65D88D67"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8D76A0" w:rsidRPr="00050EDD" w14:paraId="34105018" w14:textId="77777777" w:rsidTr="003D05C3">
        <w:tc>
          <w:tcPr>
            <w:tcW w:w="9630" w:type="dxa"/>
            <w:gridSpan w:val="2"/>
            <w:shd w:val="clear" w:color="auto" w:fill="F2F2F2" w:themeFill="background1" w:themeFillShade="F2"/>
          </w:tcPr>
          <w:p w14:paraId="3FB5948A"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15797A9E" w14:textId="77777777" w:rsidTr="003D05C3">
        <w:tc>
          <w:tcPr>
            <w:tcW w:w="2572" w:type="dxa"/>
            <w:shd w:val="clear" w:color="auto" w:fill="F2F2F2" w:themeFill="background1" w:themeFillShade="F2"/>
          </w:tcPr>
          <w:p w14:paraId="70DD7A03"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7B9EC85C" w14:textId="77777777" w:rsidR="008D76A0" w:rsidRPr="00050EDD" w:rsidRDefault="008D76A0"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w:t>
            </w:r>
            <w:r w:rsidRPr="00050EDD">
              <w:rPr>
                <w:rFonts w:ascii="Arial" w:hAnsi="Arial" w:cs="Arial"/>
                <w:bCs/>
              </w:rPr>
              <w:lastRenderedPageBreak/>
              <w:t xml:space="preserve">and must successfully complete an assessment on the content of the skills programme. </w:t>
            </w:r>
          </w:p>
        </w:tc>
      </w:tr>
      <w:tr w:rsidR="008D76A0" w:rsidRPr="00050EDD" w14:paraId="27E876A0" w14:textId="77777777" w:rsidTr="003D05C3">
        <w:tc>
          <w:tcPr>
            <w:tcW w:w="2572" w:type="dxa"/>
            <w:shd w:val="clear" w:color="auto" w:fill="F2F2F2" w:themeFill="background1" w:themeFillShade="F2"/>
          </w:tcPr>
          <w:p w14:paraId="7061C95A"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lastRenderedPageBreak/>
              <w:t xml:space="preserve">FACILITATOR/LEARNER RATIO  </w:t>
            </w:r>
          </w:p>
        </w:tc>
        <w:tc>
          <w:tcPr>
            <w:tcW w:w="7058" w:type="dxa"/>
            <w:shd w:val="clear" w:color="auto" w:fill="auto"/>
          </w:tcPr>
          <w:p w14:paraId="7276663F" w14:textId="77777777" w:rsidR="008D76A0" w:rsidRPr="00050EDD" w:rsidRDefault="008D76A0" w:rsidP="003D05C3">
            <w:pPr>
              <w:rPr>
                <w:rFonts w:ascii="Arial" w:hAnsi="Arial" w:cs="Arial"/>
                <w:bCs/>
              </w:rPr>
            </w:pPr>
            <w:r w:rsidRPr="00050EDD">
              <w:rPr>
                <w:rFonts w:ascii="Arial" w:hAnsi="Arial" w:cs="Arial"/>
                <w:bCs/>
              </w:rPr>
              <w:t>Physical face to face training 1:30</w:t>
            </w:r>
          </w:p>
          <w:p w14:paraId="433D7619" w14:textId="77777777" w:rsidR="008D76A0" w:rsidRPr="00050EDD" w:rsidRDefault="008D76A0" w:rsidP="003D05C3">
            <w:pPr>
              <w:rPr>
                <w:rFonts w:ascii="Arial" w:hAnsi="Arial" w:cs="Arial"/>
                <w:b/>
                <w:color w:val="auto"/>
              </w:rPr>
            </w:pPr>
            <w:r w:rsidRPr="00050EDD">
              <w:rPr>
                <w:rFonts w:ascii="Arial" w:hAnsi="Arial" w:cs="Arial"/>
                <w:bCs/>
              </w:rPr>
              <w:t>Distance Learning 1:50</w:t>
            </w:r>
          </w:p>
        </w:tc>
      </w:tr>
    </w:tbl>
    <w:p w14:paraId="1C1B8DED" w14:textId="77777777" w:rsidR="008D76A0" w:rsidRPr="00050EDD" w:rsidRDefault="008D76A0" w:rsidP="008D76A0"/>
    <w:p w14:paraId="6820809B"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8D76A0" w:rsidRPr="00050EDD" w14:paraId="15F2FBE6" w14:textId="77777777" w:rsidTr="003D05C3">
        <w:tc>
          <w:tcPr>
            <w:tcW w:w="9630" w:type="dxa"/>
            <w:gridSpan w:val="2"/>
            <w:shd w:val="clear" w:color="auto" w:fill="F2F2F2" w:themeFill="background1" w:themeFillShade="F2"/>
          </w:tcPr>
          <w:p w14:paraId="41F2AD66"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3060EC3C" w14:textId="77777777" w:rsidTr="003D05C3">
        <w:tc>
          <w:tcPr>
            <w:tcW w:w="562" w:type="dxa"/>
            <w:shd w:val="clear" w:color="auto" w:fill="F2F2F2" w:themeFill="background1" w:themeFillShade="F2"/>
          </w:tcPr>
          <w:p w14:paraId="25B651DD" w14:textId="77777777" w:rsidR="008D76A0" w:rsidRPr="00050EDD" w:rsidRDefault="008D76A0" w:rsidP="003D05C3">
            <w:pPr>
              <w:rPr>
                <w:rFonts w:ascii="Arial" w:hAnsi="Arial" w:cs="Arial"/>
                <w:b/>
                <w:color w:val="auto"/>
                <w:sz w:val="20"/>
                <w:szCs w:val="20"/>
              </w:rPr>
            </w:pPr>
          </w:p>
        </w:tc>
        <w:tc>
          <w:tcPr>
            <w:tcW w:w="9068" w:type="dxa"/>
            <w:shd w:val="clear" w:color="auto" w:fill="auto"/>
          </w:tcPr>
          <w:p w14:paraId="5E6F64AC"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72760F12"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362D17A8"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AF15415"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733917B"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11537764"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8D76A0" w:rsidRPr="00050EDD" w14:paraId="145DDE14" w14:textId="77777777" w:rsidTr="003D05C3">
        <w:tc>
          <w:tcPr>
            <w:tcW w:w="9630" w:type="dxa"/>
            <w:shd w:val="clear" w:color="auto" w:fill="F2F2F2" w:themeFill="background1" w:themeFillShade="F2"/>
          </w:tcPr>
          <w:p w14:paraId="4A17F6A4"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30F941A9" w14:textId="77777777" w:rsidTr="003D05C3">
        <w:tc>
          <w:tcPr>
            <w:tcW w:w="9630" w:type="dxa"/>
            <w:shd w:val="clear" w:color="auto" w:fill="auto"/>
          </w:tcPr>
          <w:p w14:paraId="701D5957" w14:textId="77777777" w:rsidR="008D76A0" w:rsidRPr="00050EDD" w:rsidRDefault="008D76A0" w:rsidP="003D05C3">
            <w:pPr>
              <w:rPr>
                <w:rFonts w:ascii="Arial" w:hAnsi="Arial" w:cs="Arial"/>
                <w:b/>
                <w:color w:val="auto"/>
              </w:rPr>
            </w:pPr>
            <w:r w:rsidRPr="00050EDD">
              <w:rPr>
                <w:rFonts w:ascii="Arial" w:hAnsi="Arial" w:cs="Arial"/>
              </w:rPr>
              <w:t xml:space="preserve"> Accredited by the QCTO</w:t>
            </w:r>
          </w:p>
        </w:tc>
      </w:tr>
    </w:tbl>
    <w:p w14:paraId="6558CF54" w14:textId="77777777" w:rsidR="008D76A0" w:rsidRPr="00163678" w:rsidRDefault="008D76A0" w:rsidP="008D76A0">
      <w:pPr>
        <w:rPr>
          <w:color w:val="auto"/>
        </w:rPr>
      </w:pPr>
    </w:p>
    <w:p w14:paraId="1B16A8AD" w14:textId="77777777" w:rsidR="008D76A0" w:rsidRPr="003F1FF7" w:rsidRDefault="008D76A0" w:rsidP="008D76A0">
      <w:pPr>
        <w:pStyle w:val="Heading2"/>
        <w:rPr>
          <w:b w:val="0"/>
        </w:rPr>
      </w:pPr>
      <w:r w:rsidRPr="003F1FF7">
        <w:t>3.</w:t>
      </w:r>
      <w:r>
        <w:t>1.3</w:t>
      </w:r>
      <w:r w:rsidRPr="003F1FF7">
        <w:t xml:space="preserve"> </w:t>
      </w:r>
      <w:r>
        <w:t>E</w:t>
      </w:r>
      <w:r w:rsidRPr="003F1FF7">
        <w:t>xemptions</w:t>
      </w:r>
    </w:p>
    <w:p w14:paraId="4F51C28C" w14:textId="77777777" w:rsidR="008D76A0" w:rsidRDefault="008D76A0" w:rsidP="008D76A0">
      <w:r>
        <w:t>Non identified but standard RPL processes can be applied.</w:t>
      </w:r>
    </w:p>
    <w:p w14:paraId="0EA15C90" w14:textId="77777777" w:rsidR="008D76A0" w:rsidRDefault="008D76A0" w:rsidP="008D76A0">
      <w:pPr>
        <w:spacing w:after="0" w:line="240" w:lineRule="auto"/>
        <w:rPr>
          <w:b/>
          <w:color w:val="auto"/>
          <w:sz w:val="24"/>
          <w:szCs w:val="22"/>
        </w:rPr>
      </w:pPr>
      <w:r>
        <w:br w:type="page"/>
      </w:r>
    </w:p>
    <w:p w14:paraId="5AD0B4B8" w14:textId="34558DBA"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5"/>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C84490"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0CD5E63" w:rsidR="00C84490" w:rsidRPr="00C84490" w:rsidRDefault="00C84490" w:rsidP="00C84490">
            <w:pPr>
              <w:rPr>
                <w:rFonts w:ascii="Arial" w:hAnsi="Arial" w:cs="Arial"/>
              </w:rPr>
            </w:pPr>
            <w:r w:rsidRPr="00C84490">
              <w:rPr>
                <w:rFonts w:ascii="Arial" w:hAnsi="Arial" w:cs="Arial"/>
                <w:lang w:val="en-GB"/>
              </w:rPr>
              <w:t>900402-000-</w:t>
            </w:r>
            <w:r w:rsidRPr="00F93B03">
              <w:rPr>
                <w:rFonts w:ascii="Arial" w:hAnsi="Arial" w:cs="Arial"/>
                <w:lang w:val="en-GB"/>
              </w:rPr>
              <w:t>00</w:t>
            </w:r>
            <w:r w:rsidRPr="00C84490">
              <w:rPr>
                <w:rFonts w:ascii="Arial" w:hAnsi="Arial" w:cs="Arial"/>
                <w:lang w:val="en-GB"/>
              </w:rPr>
              <w:t>-PM01</w:t>
            </w:r>
          </w:p>
        </w:tc>
        <w:tc>
          <w:tcPr>
            <w:tcW w:w="3260" w:type="dxa"/>
            <w:tcBorders>
              <w:top w:val="single" w:sz="4" w:space="0" w:color="auto"/>
              <w:left w:val="single" w:sz="4" w:space="0" w:color="auto"/>
              <w:bottom w:val="single" w:sz="4" w:space="0" w:color="auto"/>
              <w:right w:val="single" w:sz="4" w:space="0" w:color="auto"/>
            </w:tcBorders>
          </w:tcPr>
          <w:p w14:paraId="49A821BA" w14:textId="0CE28AAC" w:rsidR="00C84490" w:rsidRPr="00C84490" w:rsidRDefault="00C84490" w:rsidP="00C84490">
            <w:pPr>
              <w:spacing w:after="0" w:line="240" w:lineRule="auto"/>
              <w:rPr>
                <w:rFonts w:ascii="Arial" w:hAnsi="Arial" w:cs="Arial"/>
              </w:rPr>
            </w:pPr>
            <w:r w:rsidRPr="00C84490">
              <w:rPr>
                <w:rFonts w:ascii="Arial" w:hAnsi="Arial" w:cs="Arial"/>
              </w:rPr>
              <w:t>Apply appropriate behaviours when executing the work of an OHS representative in a high-risk work area</w:t>
            </w:r>
          </w:p>
        </w:tc>
        <w:tc>
          <w:tcPr>
            <w:tcW w:w="1215" w:type="dxa"/>
            <w:tcBorders>
              <w:top w:val="single" w:sz="4" w:space="0" w:color="auto"/>
              <w:left w:val="single" w:sz="4" w:space="0" w:color="auto"/>
              <w:bottom w:val="single" w:sz="4" w:space="0" w:color="auto"/>
              <w:right w:val="single" w:sz="4" w:space="0" w:color="auto"/>
            </w:tcBorders>
          </w:tcPr>
          <w:p w14:paraId="5222BC07" w14:textId="0493F600" w:rsidR="00C84490" w:rsidRPr="00C84490" w:rsidRDefault="00C84490" w:rsidP="00C84490">
            <w:pPr>
              <w:spacing w:after="0" w:line="240" w:lineRule="auto"/>
              <w:rPr>
                <w:rFonts w:ascii="Arial" w:hAnsi="Arial" w:cs="Arial"/>
              </w:rPr>
            </w:pPr>
            <w:r w:rsidRPr="00C84490">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1994421F" w14:textId="2DA2C351" w:rsidR="00C84490" w:rsidRPr="00C84490" w:rsidRDefault="00C84490" w:rsidP="00C84490">
            <w:pPr>
              <w:spacing w:after="0" w:line="240" w:lineRule="auto"/>
              <w:rPr>
                <w:rFonts w:ascii="Arial" w:hAnsi="Arial" w:cs="Arial"/>
              </w:rPr>
            </w:pPr>
            <w:r w:rsidRPr="00C84490">
              <w:rPr>
                <w:rFonts w:ascii="Arial" w:hAnsi="Arial" w:cs="Arial"/>
              </w:rPr>
              <w:t>3</w:t>
            </w:r>
          </w:p>
        </w:tc>
        <w:tc>
          <w:tcPr>
            <w:tcW w:w="1660" w:type="dxa"/>
            <w:tcBorders>
              <w:top w:val="single" w:sz="4" w:space="0" w:color="auto"/>
              <w:left w:val="single" w:sz="4" w:space="0" w:color="auto"/>
              <w:bottom w:val="single" w:sz="4" w:space="0" w:color="auto"/>
              <w:right w:val="single" w:sz="4" w:space="0" w:color="auto"/>
            </w:tcBorders>
          </w:tcPr>
          <w:p w14:paraId="67B9501D" w14:textId="21AF4694" w:rsidR="00C84490" w:rsidRPr="00C84490" w:rsidRDefault="00C84490" w:rsidP="00C84490">
            <w:pPr>
              <w:spacing w:after="0" w:line="240" w:lineRule="auto"/>
              <w:rPr>
                <w:rFonts w:ascii="Arial" w:hAnsi="Arial" w:cs="Arial"/>
              </w:rPr>
            </w:pPr>
            <w:r w:rsidRPr="00C84490">
              <w:rPr>
                <w:rFonts w:ascii="Arial" w:hAnsi="Arial" w:cs="Arial"/>
              </w:rPr>
              <w:t>Blended</w:t>
            </w:r>
          </w:p>
        </w:tc>
      </w:tr>
      <w:bookmarkEnd w:id="76"/>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77" w:name="_Toc149225094"/>
      <w:bookmarkStart w:id="78"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77"/>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C84490"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31FD1F88" w:rsidR="00C84490" w:rsidRPr="00C84490" w:rsidRDefault="00C84490" w:rsidP="00C84490">
            <w:pPr>
              <w:rPr>
                <w:rFonts w:ascii="Arial" w:hAnsi="Arial" w:cs="Arial"/>
              </w:rPr>
            </w:pPr>
            <w:r w:rsidRPr="00C84490">
              <w:rPr>
                <w:rFonts w:ascii="Arial" w:hAnsi="Arial" w:cs="Arial"/>
                <w:lang w:val="en-GB"/>
              </w:rPr>
              <w:t>900402-000-00-PM01</w:t>
            </w:r>
          </w:p>
        </w:tc>
        <w:tc>
          <w:tcPr>
            <w:tcW w:w="3260" w:type="dxa"/>
            <w:tcBorders>
              <w:top w:val="single" w:sz="4" w:space="0" w:color="auto"/>
              <w:left w:val="single" w:sz="4" w:space="0" w:color="auto"/>
              <w:bottom w:val="single" w:sz="4" w:space="0" w:color="auto"/>
              <w:right w:val="single" w:sz="4" w:space="0" w:color="auto"/>
            </w:tcBorders>
          </w:tcPr>
          <w:p w14:paraId="606BE679" w14:textId="24885433" w:rsidR="00C84490" w:rsidRPr="00C84490" w:rsidRDefault="00C84490" w:rsidP="00C84490">
            <w:pPr>
              <w:spacing w:after="0" w:line="240" w:lineRule="auto"/>
              <w:rPr>
                <w:rFonts w:ascii="Arial" w:hAnsi="Arial" w:cs="Arial"/>
              </w:rPr>
            </w:pPr>
            <w:r w:rsidRPr="00C84490">
              <w:rPr>
                <w:rFonts w:ascii="Arial" w:hAnsi="Arial" w:cs="Arial"/>
              </w:rPr>
              <w:t>Apply appropriate behaviours when executing the work of an OHS representative in a high-risk work area</w:t>
            </w:r>
          </w:p>
        </w:tc>
        <w:tc>
          <w:tcPr>
            <w:tcW w:w="1186" w:type="dxa"/>
            <w:tcBorders>
              <w:top w:val="single" w:sz="4" w:space="0" w:color="auto"/>
              <w:left w:val="single" w:sz="4" w:space="0" w:color="auto"/>
              <w:bottom w:val="single" w:sz="4" w:space="0" w:color="auto"/>
              <w:right w:val="single" w:sz="4" w:space="0" w:color="auto"/>
            </w:tcBorders>
          </w:tcPr>
          <w:p w14:paraId="2675A96C" w14:textId="7B54B894" w:rsidR="00C84490" w:rsidRPr="00C84490" w:rsidRDefault="00C84490" w:rsidP="00C84490">
            <w:pPr>
              <w:spacing w:after="0" w:line="240" w:lineRule="auto"/>
              <w:rPr>
                <w:rFonts w:ascii="Arial" w:hAnsi="Arial" w:cs="Arial"/>
              </w:rPr>
            </w:pPr>
            <w:r w:rsidRPr="00C84490">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0AF14936" w14:textId="586893D3" w:rsidR="00C84490" w:rsidRPr="00C84490" w:rsidRDefault="00C84490" w:rsidP="00C84490">
            <w:pPr>
              <w:spacing w:after="0" w:line="240" w:lineRule="auto"/>
              <w:rPr>
                <w:rFonts w:ascii="Arial" w:hAnsi="Arial" w:cs="Arial"/>
              </w:rPr>
            </w:pPr>
            <w:r w:rsidRPr="00C84490">
              <w:rPr>
                <w:rFonts w:ascii="Arial" w:hAnsi="Arial" w:cs="Arial"/>
              </w:rPr>
              <w:t>3</w:t>
            </w:r>
          </w:p>
        </w:tc>
        <w:tc>
          <w:tcPr>
            <w:tcW w:w="1689" w:type="dxa"/>
            <w:tcBorders>
              <w:top w:val="single" w:sz="4" w:space="0" w:color="auto"/>
              <w:left w:val="single" w:sz="4" w:space="0" w:color="auto"/>
              <w:bottom w:val="single" w:sz="4" w:space="0" w:color="auto"/>
              <w:right w:val="single" w:sz="4" w:space="0" w:color="auto"/>
            </w:tcBorders>
          </w:tcPr>
          <w:p w14:paraId="65926033" w14:textId="5F917841" w:rsidR="00C84490" w:rsidRPr="00C84490" w:rsidRDefault="00C84490" w:rsidP="00C84490">
            <w:pPr>
              <w:spacing w:after="0" w:line="240" w:lineRule="auto"/>
              <w:rPr>
                <w:rFonts w:ascii="Arial" w:hAnsi="Arial" w:cs="Arial"/>
              </w:rPr>
            </w:pPr>
            <w:r w:rsidRPr="00C84490">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79" w:name="_Toc149225095"/>
      <w:bookmarkEnd w:id="78"/>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79"/>
    </w:p>
    <w:p w14:paraId="0385F109" w14:textId="77777777" w:rsidR="008D76A0" w:rsidRDefault="008D76A0" w:rsidP="008D76A0">
      <w:pPr>
        <w:pStyle w:val="Heading3"/>
        <w:ind w:left="0"/>
        <w:jc w:val="both"/>
        <w:rPr>
          <w:rStyle w:val="BoldText"/>
          <w:b w:val="0"/>
          <w:color w:val="365F91" w:themeColor="accent1" w:themeShade="BF"/>
          <w:szCs w:val="20"/>
        </w:rPr>
      </w:pPr>
      <w:bookmarkStart w:id="80" w:name="_Toc149225096"/>
      <w:r w:rsidRPr="008D76A0">
        <w:rPr>
          <w:rStyle w:val="BoldText"/>
          <w:b w:val="0"/>
          <w:color w:val="365F91" w:themeColor="accent1" w:themeShade="BF"/>
          <w:szCs w:val="20"/>
        </w:rPr>
        <w:t xml:space="preserve">The focus of this module is to empower learners with the behavioural capabilities necessary to effectively perform the duties of an Occupational Health and Safety (OHS) representative in high-risk work environments. This module emphasizes the practical application of skills such as hazard identification, risk assessment, and incident investigation, along with effective communication and problem-solving strategies. By fostering these competencies, learners will be able to ensure the health and safety of workers, maintain compliance with OHS regulations, and mitigate potential risks in high-risk occupational settings. </w:t>
      </w:r>
    </w:p>
    <w:p w14:paraId="321B134A" w14:textId="4CC6D92A"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0"/>
    </w:p>
    <w:tbl>
      <w:tblPr>
        <w:tblStyle w:val="TableGrid"/>
        <w:tblW w:w="0" w:type="auto"/>
        <w:tblLook w:val="04A0" w:firstRow="1" w:lastRow="0" w:firstColumn="1" w:lastColumn="0" w:noHBand="0" w:noVBand="1"/>
      </w:tblPr>
      <w:tblGrid>
        <w:gridCol w:w="2830"/>
        <w:gridCol w:w="6800"/>
      </w:tblGrid>
      <w:tr w:rsidR="003A7446" w14:paraId="05378DCD" w14:textId="77777777" w:rsidTr="000D074F">
        <w:tc>
          <w:tcPr>
            <w:tcW w:w="2830"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446" w14:paraId="7DF1954D" w14:textId="77777777" w:rsidTr="000D074F">
        <w:tc>
          <w:tcPr>
            <w:tcW w:w="2830" w:type="dxa"/>
          </w:tcPr>
          <w:p w14:paraId="3F47B416" w14:textId="20B59152" w:rsidR="003A7446" w:rsidRPr="00AA0E6F" w:rsidRDefault="003A7446" w:rsidP="00E54BAE">
            <w:pPr>
              <w:rPr>
                <w:rFonts w:ascii="Arial" w:hAnsi="Arial" w:cs="Arial"/>
                <w:iCs/>
                <w:sz w:val="16"/>
              </w:rPr>
            </w:pPr>
            <w:r w:rsidRPr="00AA0E6F">
              <w:rPr>
                <w:rFonts w:ascii="Arial" w:hAnsi="Arial" w:cs="Arial"/>
              </w:rPr>
              <w:t>PM-01-PS01</w:t>
            </w:r>
          </w:p>
        </w:tc>
        <w:tc>
          <w:tcPr>
            <w:tcW w:w="6800" w:type="dxa"/>
          </w:tcPr>
          <w:p w14:paraId="3DB90495" w14:textId="7E120A7C" w:rsidR="003A7446" w:rsidRPr="0012555A" w:rsidRDefault="00F93B03" w:rsidP="00E54BAE">
            <w:pPr>
              <w:rPr>
                <w:rFonts w:ascii="Arial" w:hAnsi="Arial" w:cs="Arial"/>
                <w:iCs/>
              </w:rPr>
            </w:pPr>
            <w:r w:rsidRPr="00F93B03">
              <w:rPr>
                <w:rFonts w:ascii="Arial" w:hAnsi="Arial" w:cs="Arial"/>
                <w:iCs/>
              </w:rPr>
              <w:t>Conducting Effective Safety Inspections in High-Risk Work Areas</w:t>
            </w:r>
          </w:p>
        </w:tc>
      </w:tr>
      <w:tr w:rsidR="003A7446" w14:paraId="33DC8EB3" w14:textId="77777777" w:rsidTr="000D074F">
        <w:tc>
          <w:tcPr>
            <w:tcW w:w="2830" w:type="dxa"/>
          </w:tcPr>
          <w:p w14:paraId="37F9AE9F" w14:textId="59253626" w:rsidR="003A7446" w:rsidRPr="00AA0E6F" w:rsidRDefault="003A7446" w:rsidP="00E54BAE">
            <w:pPr>
              <w:rPr>
                <w:rFonts w:ascii="Arial" w:hAnsi="Arial" w:cs="Arial"/>
              </w:rPr>
            </w:pPr>
            <w:r w:rsidRPr="00AA0E6F">
              <w:rPr>
                <w:rFonts w:ascii="Arial" w:hAnsi="Arial" w:cs="Arial"/>
              </w:rPr>
              <w:t>PM-01-PS02</w:t>
            </w:r>
          </w:p>
        </w:tc>
        <w:tc>
          <w:tcPr>
            <w:tcW w:w="6800" w:type="dxa"/>
          </w:tcPr>
          <w:p w14:paraId="0479130D" w14:textId="6C8B03F4" w:rsidR="003A7446" w:rsidRPr="0012555A" w:rsidRDefault="00F93B03" w:rsidP="00E54BAE">
            <w:pPr>
              <w:rPr>
                <w:rFonts w:ascii="Arial" w:hAnsi="Arial" w:cs="Arial"/>
                <w:iCs/>
              </w:rPr>
            </w:pPr>
            <w:r w:rsidRPr="00F93B03">
              <w:rPr>
                <w:rFonts w:ascii="Arial" w:hAnsi="Arial" w:cs="Arial"/>
                <w:iCs/>
              </w:rPr>
              <w:t>Managing Safety Meetings and Incident Investigations in High-Risk Environments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1"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1"/>
      <w:r w:rsidR="003F18D1"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0A5021" w:rsidRPr="00464C81" w14:paraId="6853FF04" w14:textId="77777777" w:rsidTr="009A720E">
        <w:tc>
          <w:tcPr>
            <w:tcW w:w="9630" w:type="dxa"/>
            <w:gridSpan w:val="2"/>
            <w:shd w:val="clear" w:color="auto" w:fill="auto"/>
          </w:tcPr>
          <w:p w14:paraId="1C50F1AB" w14:textId="5E88446B" w:rsidR="000A5021" w:rsidRPr="00F93B03" w:rsidRDefault="00F93B03" w:rsidP="00F93B03">
            <w:pPr>
              <w:rPr>
                <w:rFonts w:ascii="Arial" w:hAnsi="Arial" w:cs="Arial"/>
              </w:rPr>
            </w:pPr>
            <w:r w:rsidRPr="00F93B03">
              <w:rPr>
                <w:rFonts w:ascii="Arial" w:hAnsi="Arial" w:cs="Arial"/>
              </w:rPr>
              <w:t>PM-01-PS01</w:t>
            </w:r>
            <w:r w:rsidRPr="00F93B03">
              <w:rPr>
                <w:rFonts w:ascii="Arial" w:hAnsi="Arial" w:cs="Arial"/>
              </w:rPr>
              <w:tab/>
              <w:t>CONDUCTING EFFECTIVE SAFETY INSPECTIONS IN HIGH-RISK WORK AREAS</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56C2DA65" w:rsidR="00B83FCE" w:rsidRPr="0012555A" w:rsidRDefault="002D1E30" w:rsidP="00E54BAE">
            <w:pPr>
              <w:rPr>
                <w:rFonts w:ascii="Arial" w:hAnsi="Arial" w:cs="Arial"/>
                <w:b/>
                <w:iCs/>
                <w:color w:val="auto"/>
                <w:sz w:val="20"/>
              </w:rPr>
            </w:pPr>
            <w:r w:rsidRPr="002D1E30">
              <w:rPr>
                <w:rFonts w:ascii="Arial" w:hAnsi="Arial" w:cs="Arial"/>
              </w:rPr>
              <w:t xml:space="preserve">Given a simulated high-risk work environment that includes various potential hazards and operational scenarios, participants will conduct safety inspections to identify and assess risks. Participants will be required to apply systematic inspection techniques, document findings accurately, and communicate risks and recommendations effectively. </w:t>
            </w:r>
          </w:p>
        </w:tc>
      </w:tr>
      <w:tr w:rsidR="003A7446" w:rsidRPr="00464C81" w14:paraId="75BD2BE8" w14:textId="77777777" w:rsidTr="000D074F">
        <w:tc>
          <w:tcPr>
            <w:tcW w:w="2830"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6800"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3A7446" w14:paraId="190CBEA5" w14:textId="77777777" w:rsidTr="000D074F">
        <w:tc>
          <w:tcPr>
            <w:tcW w:w="2830" w:type="dxa"/>
          </w:tcPr>
          <w:p w14:paraId="754A4C7A" w14:textId="39100737" w:rsidR="003A7446" w:rsidRPr="00AA0E6F" w:rsidRDefault="003A7446" w:rsidP="00E54BAE">
            <w:pPr>
              <w:rPr>
                <w:rFonts w:ascii="Arial" w:hAnsi="Arial" w:cs="Arial"/>
                <w:iCs/>
                <w:color w:val="BFBFBF" w:themeColor="background1" w:themeShade="BF"/>
                <w:sz w:val="16"/>
              </w:rPr>
            </w:pPr>
            <w:r w:rsidRPr="00AA0E6F">
              <w:rPr>
                <w:rFonts w:ascii="Arial" w:hAnsi="Arial" w:cs="Arial"/>
              </w:rPr>
              <w:t>PA0101</w:t>
            </w:r>
          </w:p>
        </w:tc>
        <w:tc>
          <w:tcPr>
            <w:tcW w:w="6800" w:type="dxa"/>
          </w:tcPr>
          <w:p w14:paraId="5E81AF54" w14:textId="77777777" w:rsidR="00F93B03" w:rsidRPr="00F93B03" w:rsidRDefault="00F93B03" w:rsidP="00F93B03">
            <w:pPr>
              <w:rPr>
                <w:rFonts w:ascii="Arial" w:hAnsi="Arial" w:cs="Arial"/>
                <w:iCs/>
              </w:rPr>
            </w:pPr>
            <w:r w:rsidRPr="00F93B03">
              <w:rPr>
                <w:rFonts w:ascii="Arial" w:hAnsi="Arial" w:cs="Arial"/>
                <w:iCs/>
              </w:rPr>
              <w:t>Hazard Identification and Risk Assessment:</w:t>
            </w:r>
          </w:p>
          <w:p w14:paraId="3FC238E0" w14:textId="768D67BC" w:rsidR="003A7446" w:rsidRPr="00F93B03" w:rsidRDefault="00F93B03" w:rsidP="00F93B03">
            <w:pPr>
              <w:rPr>
                <w:rFonts w:ascii="Arial" w:hAnsi="Arial" w:cs="Arial"/>
                <w:iCs/>
              </w:rPr>
            </w:pPr>
            <w:r w:rsidRPr="00F93B03">
              <w:rPr>
                <w:rFonts w:ascii="Arial" w:hAnsi="Arial" w:cs="Arial"/>
                <w:iCs/>
              </w:rPr>
              <w:t>Systematically identify and assess potential hazards within high-risk work areas using appropriate inspection tools and techniques.</w:t>
            </w:r>
          </w:p>
        </w:tc>
      </w:tr>
      <w:tr w:rsidR="003A7446" w14:paraId="558344E3" w14:textId="77777777" w:rsidTr="000D074F">
        <w:tc>
          <w:tcPr>
            <w:tcW w:w="2830" w:type="dxa"/>
          </w:tcPr>
          <w:p w14:paraId="397B64E4" w14:textId="16EBA85D" w:rsidR="003A7446" w:rsidRPr="00AA0E6F" w:rsidRDefault="003A7446" w:rsidP="00E54BAE">
            <w:pPr>
              <w:rPr>
                <w:rFonts w:ascii="Arial" w:hAnsi="Arial" w:cs="Arial"/>
              </w:rPr>
            </w:pPr>
            <w:r w:rsidRPr="00AA0E6F">
              <w:rPr>
                <w:rFonts w:ascii="Arial" w:hAnsi="Arial" w:cs="Arial"/>
              </w:rPr>
              <w:t>PA0102</w:t>
            </w:r>
          </w:p>
        </w:tc>
        <w:tc>
          <w:tcPr>
            <w:tcW w:w="6800" w:type="dxa"/>
          </w:tcPr>
          <w:p w14:paraId="48A5368C" w14:textId="77777777" w:rsidR="00F93B03" w:rsidRPr="00F93B03" w:rsidRDefault="00F93B03" w:rsidP="00F93B03">
            <w:pPr>
              <w:rPr>
                <w:rFonts w:ascii="Arial" w:hAnsi="Arial" w:cs="Arial"/>
                <w:iCs/>
              </w:rPr>
            </w:pPr>
            <w:r w:rsidRPr="00F93B03">
              <w:rPr>
                <w:rFonts w:ascii="Arial" w:hAnsi="Arial" w:cs="Arial"/>
                <w:iCs/>
              </w:rPr>
              <w:t>Communication of Findings:</w:t>
            </w:r>
          </w:p>
          <w:p w14:paraId="4D126396" w14:textId="7D45B714" w:rsidR="003A7446" w:rsidRPr="00F93B03" w:rsidRDefault="00F93B03" w:rsidP="00E54BAE">
            <w:pPr>
              <w:rPr>
                <w:rFonts w:ascii="Arial" w:hAnsi="Arial" w:cs="Arial"/>
                <w:iCs/>
              </w:rPr>
            </w:pPr>
            <w:r w:rsidRPr="00F93B03">
              <w:rPr>
                <w:rFonts w:ascii="Arial" w:hAnsi="Arial" w:cs="Arial"/>
                <w:iCs/>
              </w:rPr>
              <w:t>Communicate identified hazards and risk assessments clearly and effectively to relevant stakeholders, including workers and management, using structured reporting and presentation methods.</w:t>
            </w:r>
          </w:p>
        </w:tc>
      </w:tr>
      <w:tr w:rsidR="002D1E30" w14:paraId="5C28FE48" w14:textId="77777777" w:rsidTr="000D074F">
        <w:tc>
          <w:tcPr>
            <w:tcW w:w="2830" w:type="dxa"/>
          </w:tcPr>
          <w:p w14:paraId="7FDAAE3C" w14:textId="15605781" w:rsidR="002D1E30" w:rsidRPr="00AA0E6F" w:rsidRDefault="002D1E30" w:rsidP="002D1E30">
            <w:r w:rsidRPr="009B1A50">
              <w:rPr>
                <w:rFonts w:ascii="Arial" w:hAnsi="Arial" w:cs="Arial"/>
              </w:rPr>
              <w:t>PA010</w:t>
            </w:r>
            <w:r>
              <w:rPr>
                <w:rFonts w:ascii="Arial" w:hAnsi="Arial" w:cs="Arial"/>
              </w:rPr>
              <w:t>3</w:t>
            </w:r>
          </w:p>
        </w:tc>
        <w:tc>
          <w:tcPr>
            <w:tcW w:w="6800" w:type="dxa"/>
          </w:tcPr>
          <w:p w14:paraId="0B662745" w14:textId="77777777" w:rsidR="002D1E30" w:rsidRPr="00F93B03" w:rsidRDefault="002D1E30" w:rsidP="002D1E30">
            <w:pPr>
              <w:rPr>
                <w:rFonts w:ascii="Arial" w:hAnsi="Arial" w:cs="Arial"/>
                <w:iCs/>
              </w:rPr>
            </w:pPr>
            <w:r w:rsidRPr="00F93B03">
              <w:rPr>
                <w:rFonts w:ascii="Arial" w:hAnsi="Arial" w:cs="Arial"/>
                <w:iCs/>
              </w:rPr>
              <w:t>Implementation of Corrective Actions:</w:t>
            </w:r>
          </w:p>
          <w:p w14:paraId="035B2F0F" w14:textId="46CE8EB6" w:rsidR="002D1E30" w:rsidRPr="00F93B03" w:rsidRDefault="002D1E30" w:rsidP="002D1E30">
            <w:pPr>
              <w:rPr>
                <w:rFonts w:ascii="Arial" w:hAnsi="Arial" w:cs="Arial"/>
                <w:iCs/>
              </w:rPr>
            </w:pPr>
            <w:r w:rsidRPr="00F93B03">
              <w:rPr>
                <w:rFonts w:ascii="Arial" w:hAnsi="Arial" w:cs="Arial"/>
                <w:iCs/>
              </w:rPr>
              <w:t>Develop and recommend corrective actions based on inspection findings, ensuring that proposed solutions address identified risks and are feasible within the work environment.</w:t>
            </w:r>
          </w:p>
        </w:tc>
      </w:tr>
      <w:tr w:rsidR="002D1E30" w14:paraId="2B07D4F6" w14:textId="77777777" w:rsidTr="000D074F">
        <w:tc>
          <w:tcPr>
            <w:tcW w:w="2830" w:type="dxa"/>
          </w:tcPr>
          <w:p w14:paraId="5D8A8C8C" w14:textId="09F9E4B4" w:rsidR="002D1E30" w:rsidRPr="00AA0E6F" w:rsidRDefault="002D1E30" w:rsidP="002D1E30">
            <w:r w:rsidRPr="009B1A50">
              <w:rPr>
                <w:rFonts w:ascii="Arial" w:hAnsi="Arial" w:cs="Arial"/>
              </w:rPr>
              <w:t>PA010</w:t>
            </w:r>
            <w:r>
              <w:rPr>
                <w:rFonts w:ascii="Arial" w:hAnsi="Arial" w:cs="Arial"/>
              </w:rPr>
              <w:t>4</w:t>
            </w:r>
          </w:p>
        </w:tc>
        <w:tc>
          <w:tcPr>
            <w:tcW w:w="6800" w:type="dxa"/>
          </w:tcPr>
          <w:p w14:paraId="788A25BA" w14:textId="77777777" w:rsidR="002D1E30" w:rsidRPr="00F93B03" w:rsidRDefault="002D1E30" w:rsidP="002D1E30">
            <w:pPr>
              <w:rPr>
                <w:rFonts w:ascii="Arial" w:hAnsi="Arial" w:cs="Arial"/>
                <w:iCs/>
              </w:rPr>
            </w:pPr>
            <w:r w:rsidRPr="00F93B03">
              <w:rPr>
                <w:rFonts w:ascii="Arial" w:hAnsi="Arial" w:cs="Arial"/>
                <w:iCs/>
              </w:rPr>
              <w:t>Monitoring and Follow-Up:</w:t>
            </w:r>
          </w:p>
          <w:p w14:paraId="273EB08D" w14:textId="66D6502C" w:rsidR="002D1E30" w:rsidRPr="00F93B03" w:rsidRDefault="002D1E30" w:rsidP="002D1E30">
            <w:pPr>
              <w:rPr>
                <w:iCs/>
              </w:rPr>
            </w:pPr>
            <w:r w:rsidRPr="00F93B03">
              <w:rPr>
                <w:rFonts w:ascii="Arial" w:hAnsi="Arial" w:cs="Arial"/>
                <w:iCs/>
              </w:rPr>
              <w:t>Monitor the implementation of corrective actions and follow up to ensure that they effectively mitigate risks and comply with safety regulations.</w:t>
            </w:r>
          </w:p>
        </w:tc>
      </w:tr>
    </w:tbl>
    <w:p w14:paraId="538D21C7" w14:textId="77777777" w:rsidR="003F18D1" w:rsidRDefault="003F18D1" w:rsidP="003F18D1">
      <w:pPr>
        <w:rPr>
          <w:rStyle w:val="ItalicBoldText"/>
        </w:rPr>
      </w:pPr>
    </w:p>
    <w:p w14:paraId="0FD54319" w14:textId="77777777" w:rsidR="00F93B03" w:rsidRPr="003F1FF7" w:rsidRDefault="00F93B03" w:rsidP="00F93B03">
      <w:pPr>
        <w:pStyle w:val="Heading3"/>
        <w:rPr>
          <w:rStyle w:val="BoldText"/>
          <w:b w:val="0"/>
        </w:rPr>
      </w:pP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F93B03" w:rsidRPr="00464C81" w14:paraId="3A12C08F" w14:textId="77777777" w:rsidTr="003D05C3">
        <w:tc>
          <w:tcPr>
            <w:tcW w:w="2830" w:type="dxa"/>
            <w:shd w:val="clear" w:color="auto" w:fill="F2F2F2" w:themeFill="background1" w:themeFillShade="F2"/>
          </w:tcPr>
          <w:p w14:paraId="037BCCB5" w14:textId="77777777" w:rsidR="00F93B03" w:rsidRPr="009A720E" w:rsidRDefault="00F93B03" w:rsidP="003D05C3">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3F68FF31" w14:textId="77777777" w:rsidR="00F93B03" w:rsidRPr="009A720E" w:rsidRDefault="00F93B03" w:rsidP="003D05C3">
            <w:pPr>
              <w:rPr>
                <w:rFonts w:ascii="Arial" w:hAnsi="Arial" w:cs="Arial"/>
                <w:b/>
                <w:color w:val="auto"/>
                <w:sz w:val="20"/>
                <w:szCs w:val="20"/>
              </w:rPr>
            </w:pPr>
            <w:r w:rsidRPr="009A720E">
              <w:rPr>
                <w:rFonts w:ascii="Arial" w:hAnsi="Arial" w:cs="Arial"/>
                <w:b/>
                <w:color w:val="auto"/>
                <w:sz w:val="20"/>
                <w:szCs w:val="20"/>
              </w:rPr>
              <w:t>APPLIED KNOWLEDGE</w:t>
            </w:r>
          </w:p>
        </w:tc>
      </w:tr>
      <w:tr w:rsidR="00F93B03" w:rsidRPr="00B83FCE" w14:paraId="2DF38C8A" w14:textId="77777777" w:rsidTr="003D05C3">
        <w:tc>
          <w:tcPr>
            <w:tcW w:w="2830" w:type="dxa"/>
          </w:tcPr>
          <w:p w14:paraId="7C720BE8" w14:textId="77777777" w:rsidR="00F93B03" w:rsidRPr="00B83FCE" w:rsidRDefault="00F93B03" w:rsidP="003D05C3">
            <w:pPr>
              <w:rPr>
                <w:rFonts w:ascii="Arial" w:hAnsi="Arial" w:cs="Arial"/>
                <w:iCs/>
                <w:color w:val="BFBFBF" w:themeColor="background1" w:themeShade="BF"/>
                <w:sz w:val="16"/>
              </w:rPr>
            </w:pPr>
            <w:r w:rsidRPr="00B83FCE">
              <w:rPr>
                <w:rFonts w:ascii="Arial" w:hAnsi="Arial" w:cs="Arial"/>
              </w:rPr>
              <w:t>AK0101</w:t>
            </w:r>
          </w:p>
        </w:tc>
        <w:tc>
          <w:tcPr>
            <w:tcW w:w="6800" w:type="dxa"/>
          </w:tcPr>
          <w:p w14:paraId="3E3FBAF1" w14:textId="79E2F088" w:rsidR="00F93B03" w:rsidRPr="00F93B03" w:rsidRDefault="00F93B03" w:rsidP="00F93B03">
            <w:pPr>
              <w:rPr>
                <w:rFonts w:ascii="Arial" w:hAnsi="Arial" w:cs="Arial"/>
                <w:iCs/>
              </w:rPr>
            </w:pPr>
            <w:r w:rsidRPr="00F93B03">
              <w:rPr>
                <w:rFonts w:ascii="Arial" w:hAnsi="Arial" w:cs="Arial"/>
                <w:iCs/>
              </w:rPr>
              <w:t>Knowledge of various methods and tools for identifying hazards in high-risk environments, including visual inspections, checklists, and hazard analysis techniques.</w:t>
            </w:r>
          </w:p>
        </w:tc>
      </w:tr>
      <w:tr w:rsidR="00F93B03" w:rsidRPr="00B83FCE" w14:paraId="77363324" w14:textId="77777777" w:rsidTr="003D05C3">
        <w:tc>
          <w:tcPr>
            <w:tcW w:w="2830" w:type="dxa"/>
          </w:tcPr>
          <w:p w14:paraId="73634D91" w14:textId="77777777" w:rsidR="00F93B03" w:rsidRPr="00B83FCE" w:rsidRDefault="00F93B03" w:rsidP="003D05C3">
            <w:pPr>
              <w:rPr>
                <w:rFonts w:ascii="Arial" w:hAnsi="Arial" w:cs="Arial"/>
              </w:rPr>
            </w:pPr>
            <w:r w:rsidRPr="00B83FCE">
              <w:rPr>
                <w:rFonts w:ascii="Arial" w:hAnsi="Arial" w:cs="Arial"/>
              </w:rPr>
              <w:t>AK0102</w:t>
            </w:r>
          </w:p>
        </w:tc>
        <w:tc>
          <w:tcPr>
            <w:tcW w:w="6800" w:type="dxa"/>
          </w:tcPr>
          <w:p w14:paraId="43A39FCC" w14:textId="6B6DA6CE" w:rsidR="00F93B03" w:rsidRPr="00F93B03" w:rsidRDefault="00F93B03" w:rsidP="003D05C3">
            <w:pPr>
              <w:rPr>
                <w:rFonts w:ascii="Arial" w:hAnsi="Arial" w:cs="Arial"/>
                <w:iCs/>
              </w:rPr>
            </w:pPr>
            <w:r w:rsidRPr="00F93B03">
              <w:rPr>
                <w:rFonts w:ascii="Arial" w:hAnsi="Arial" w:cs="Arial"/>
                <w:iCs/>
              </w:rPr>
              <w:t>Understanding of relevant health and safety regulations and standards applicable to high-risk work areas, and how to ensure that corrective actions and safety measures align with these requirements.</w:t>
            </w:r>
          </w:p>
        </w:tc>
      </w:tr>
      <w:tr w:rsidR="00F93B03" w:rsidRPr="00B83FCE" w14:paraId="5AA5E7AF" w14:textId="77777777" w:rsidTr="003D05C3">
        <w:tc>
          <w:tcPr>
            <w:tcW w:w="2830" w:type="dxa"/>
          </w:tcPr>
          <w:p w14:paraId="4DBDA65E" w14:textId="164BF41C" w:rsidR="00F93B03" w:rsidRPr="00B83FCE" w:rsidRDefault="00F93B03" w:rsidP="00F93B03">
            <w:r w:rsidRPr="003845B7">
              <w:rPr>
                <w:rFonts w:ascii="Arial" w:hAnsi="Arial" w:cs="Arial"/>
              </w:rPr>
              <w:t>AK010</w:t>
            </w:r>
            <w:r>
              <w:rPr>
                <w:rFonts w:ascii="Arial" w:hAnsi="Arial" w:cs="Arial"/>
              </w:rPr>
              <w:t>3</w:t>
            </w:r>
          </w:p>
        </w:tc>
        <w:tc>
          <w:tcPr>
            <w:tcW w:w="6800" w:type="dxa"/>
          </w:tcPr>
          <w:p w14:paraId="7FA43C30" w14:textId="16D694C3" w:rsidR="00F93B03" w:rsidRPr="00F93B03" w:rsidRDefault="00F93B03" w:rsidP="00F93B03">
            <w:pPr>
              <w:rPr>
                <w:rFonts w:ascii="Arial" w:hAnsi="Arial" w:cs="Arial"/>
                <w:iCs/>
              </w:rPr>
            </w:pPr>
            <w:r w:rsidRPr="00F93B03">
              <w:rPr>
                <w:rFonts w:ascii="Arial" w:hAnsi="Arial" w:cs="Arial"/>
                <w:iCs/>
              </w:rPr>
              <w:t>Knowledge of effective communication strategies for conveying safety information and recommendations to diverse audiences, including using clear and concise language in reports and presentations.</w:t>
            </w:r>
          </w:p>
        </w:tc>
      </w:tr>
      <w:tr w:rsidR="00F93B03" w:rsidRPr="00B83FCE" w14:paraId="1DF4582D" w14:textId="77777777" w:rsidTr="003D05C3">
        <w:tc>
          <w:tcPr>
            <w:tcW w:w="2830" w:type="dxa"/>
          </w:tcPr>
          <w:p w14:paraId="29B6144B" w14:textId="1346F465" w:rsidR="00F93B03" w:rsidRPr="00B83FCE" w:rsidRDefault="00F93B03" w:rsidP="00F93B03">
            <w:r w:rsidRPr="003845B7">
              <w:rPr>
                <w:rFonts w:ascii="Arial" w:hAnsi="Arial" w:cs="Arial"/>
              </w:rPr>
              <w:t>AK010</w:t>
            </w:r>
            <w:r>
              <w:rPr>
                <w:rFonts w:ascii="Arial" w:hAnsi="Arial" w:cs="Arial"/>
              </w:rPr>
              <w:t>4</w:t>
            </w:r>
          </w:p>
        </w:tc>
        <w:tc>
          <w:tcPr>
            <w:tcW w:w="6800" w:type="dxa"/>
          </w:tcPr>
          <w:p w14:paraId="4935546B" w14:textId="4115BC3B" w:rsidR="00F93B03" w:rsidRPr="00F93B03" w:rsidRDefault="00F93B03" w:rsidP="00F93B03">
            <w:pPr>
              <w:rPr>
                <w:rFonts w:ascii="Arial" w:hAnsi="Arial" w:cs="Arial"/>
                <w:iCs/>
              </w:rPr>
            </w:pPr>
            <w:r w:rsidRPr="00F93B03">
              <w:rPr>
                <w:rFonts w:ascii="Arial" w:hAnsi="Arial" w:cs="Arial"/>
                <w:iCs/>
              </w:rPr>
              <w:t>Understanding of risk assessment principles and methodologies to evaluate the severity and likelihood of identified hazards, and to prioritize risks based on their potential impact.</w:t>
            </w:r>
          </w:p>
        </w:tc>
      </w:tr>
    </w:tbl>
    <w:p w14:paraId="7554EAB4" w14:textId="77777777" w:rsidR="00F93B03" w:rsidRPr="00B83FCE" w:rsidRDefault="00F93B03" w:rsidP="00F93B03">
      <w:pPr>
        <w:rPr>
          <w:rStyle w:val="ItalicBoldText"/>
          <w:b w:val="0"/>
          <w:i w:val="0"/>
        </w:rPr>
      </w:pPr>
    </w:p>
    <w:p w14:paraId="55BCFAB1" w14:textId="77777777" w:rsidR="00F93B03" w:rsidRPr="003F1FF7" w:rsidRDefault="00F93B03" w:rsidP="00F93B03">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F93B03" w14:paraId="6C678D06" w14:textId="77777777" w:rsidTr="003D05C3">
        <w:tc>
          <w:tcPr>
            <w:tcW w:w="2830" w:type="dxa"/>
            <w:shd w:val="clear" w:color="auto" w:fill="F2F2F2" w:themeFill="background1" w:themeFillShade="F2"/>
          </w:tcPr>
          <w:p w14:paraId="4DEA4984" w14:textId="77777777" w:rsidR="00F93B03" w:rsidRPr="009A720E" w:rsidRDefault="00F93B03" w:rsidP="003D05C3">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6800" w:type="dxa"/>
            <w:shd w:val="clear" w:color="auto" w:fill="F2F2F2" w:themeFill="background1" w:themeFillShade="F2"/>
          </w:tcPr>
          <w:p w14:paraId="30133867" w14:textId="77777777" w:rsidR="00F93B03" w:rsidRPr="009A720E" w:rsidRDefault="00F93B03"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D1E30" w14:paraId="71185B24" w14:textId="77777777" w:rsidTr="003D05C3">
        <w:tc>
          <w:tcPr>
            <w:tcW w:w="2830" w:type="dxa"/>
          </w:tcPr>
          <w:p w14:paraId="5B9A1591" w14:textId="77777777" w:rsidR="002D1E30" w:rsidRPr="002D1E30" w:rsidRDefault="002D1E30" w:rsidP="002D1E30">
            <w:pPr>
              <w:rPr>
                <w:rStyle w:val="BoldText"/>
                <w:rFonts w:ascii="Arial" w:hAnsi="Arial" w:cs="Arial"/>
                <w:b w:val="0"/>
              </w:rPr>
            </w:pPr>
            <w:r w:rsidRPr="002D1E30">
              <w:rPr>
                <w:rFonts w:ascii="Arial" w:hAnsi="Arial" w:cs="Arial"/>
              </w:rPr>
              <w:t>IAC0101</w:t>
            </w:r>
          </w:p>
        </w:tc>
        <w:tc>
          <w:tcPr>
            <w:tcW w:w="6800" w:type="dxa"/>
          </w:tcPr>
          <w:p w14:paraId="413A3537" w14:textId="6E5FB35F" w:rsidR="002D1E30" w:rsidRPr="002D1E30" w:rsidRDefault="002D1E30" w:rsidP="002D1E30">
            <w:pPr>
              <w:pStyle w:val="Heading2"/>
              <w:rPr>
                <w:rStyle w:val="BoldText"/>
                <w:rFonts w:ascii="Arial" w:hAnsi="Arial" w:cs="Arial"/>
                <w:color w:val="365F91" w:themeColor="accent1" w:themeShade="BF"/>
              </w:rPr>
            </w:pPr>
            <w:r w:rsidRPr="002D1E30">
              <w:rPr>
                <w:rFonts w:ascii="Arial" w:hAnsi="Arial" w:cs="Arial"/>
                <w:b w:val="0"/>
                <w:color w:val="365F91" w:themeColor="accent1" w:themeShade="BF"/>
              </w:rPr>
              <w:t>Potential hazards within high-risk work areas are systematically identified and assessed using appropriate inspection tools and techniques.</w:t>
            </w:r>
          </w:p>
        </w:tc>
      </w:tr>
      <w:tr w:rsidR="002D1E30" w14:paraId="04619DDD" w14:textId="77777777" w:rsidTr="003D05C3">
        <w:tc>
          <w:tcPr>
            <w:tcW w:w="2830" w:type="dxa"/>
          </w:tcPr>
          <w:p w14:paraId="4E6D5DF4" w14:textId="6335757B" w:rsidR="002D1E30" w:rsidRPr="002D1E30" w:rsidRDefault="002D1E30" w:rsidP="002D1E30">
            <w:pPr>
              <w:rPr>
                <w:rFonts w:ascii="Arial" w:hAnsi="Arial" w:cs="Arial"/>
              </w:rPr>
            </w:pPr>
            <w:r w:rsidRPr="002D1E30">
              <w:rPr>
                <w:rFonts w:ascii="Arial" w:hAnsi="Arial" w:cs="Arial"/>
              </w:rPr>
              <w:t>IAC0102</w:t>
            </w:r>
          </w:p>
        </w:tc>
        <w:tc>
          <w:tcPr>
            <w:tcW w:w="6800" w:type="dxa"/>
          </w:tcPr>
          <w:p w14:paraId="54BA2671" w14:textId="58124556" w:rsidR="002D1E30" w:rsidRPr="002D1E30" w:rsidRDefault="002D1E30" w:rsidP="002D1E30">
            <w:pPr>
              <w:pStyle w:val="Heading2"/>
              <w:rPr>
                <w:rStyle w:val="BoldText"/>
                <w:rFonts w:ascii="Arial" w:hAnsi="Arial" w:cs="Arial"/>
                <w:color w:val="365F91" w:themeColor="accent1" w:themeShade="BF"/>
              </w:rPr>
            </w:pPr>
            <w:r w:rsidRPr="002D1E30">
              <w:rPr>
                <w:rFonts w:ascii="Arial" w:hAnsi="Arial" w:cs="Arial"/>
                <w:b w:val="0"/>
                <w:color w:val="365F91" w:themeColor="accent1" w:themeShade="BF"/>
              </w:rPr>
              <w:t>Identified hazards and risk assessments are communicated clearly and effectively to relevant stakeholders, including workers and management, using structured reporting and presentation methods.</w:t>
            </w:r>
          </w:p>
        </w:tc>
      </w:tr>
      <w:tr w:rsidR="002D1E30" w14:paraId="6A9C70E9" w14:textId="77777777" w:rsidTr="003D05C3">
        <w:tc>
          <w:tcPr>
            <w:tcW w:w="2830" w:type="dxa"/>
          </w:tcPr>
          <w:p w14:paraId="2FF1CE79" w14:textId="14E8D3CA" w:rsidR="002D1E30" w:rsidRPr="002D1E30" w:rsidRDefault="002D1E30" w:rsidP="002D1E30">
            <w:pPr>
              <w:rPr>
                <w:rFonts w:ascii="Arial" w:hAnsi="Arial" w:cs="Arial"/>
              </w:rPr>
            </w:pPr>
            <w:r w:rsidRPr="002D1E30">
              <w:rPr>
                <w:rFonts w:ascii="Arial" w:hAnsi="Arial" w:cs="Arial"/>
              </w:rPr>
              <w:t>IAC0103</w:t>
            </w:r>
          </w:p>
        </w:tc>
        <w:tc>
          <w:tcPr>
            <w:tcW w:w="6800" w:type="dxa"/>
          </w:tcPr>
          <w:p w14:paraId="6A8AD1B8" w14:textId="648164A2" w:rsidR="002D1E30" w:rsidRPr="002D1E30" w:rsidRDefault="002D1E30" w:rsidP="002D1E30">
            <w:pPr>
              <w:pStyle w:val="Heading2"/>
              <w:rPr>
                <w:rStyle w:val="BoldText"/>
                <w:rFonts w:ascii="Arial" w:hAnsi="Arial" w:cs="Arial"/>
                <w:color w:val="365F91" w:themeColor="accent1" w:themeShade="BF"/>
              </w:rPr>
            </w:pPr>
            <w:r w:rsidRPr="002D1E30">
              <w:rPr>
                <w:rFonts w:ascii="Arial" w:hAnsi="Arial" w:cs="Arial"/>
                <w:b w:val="0"/>
                <w:color w:val="365F91" w:themeColor="accent1" w:themeShade="BF"/>
              </w:rPr>
              <w:t>Corrective actions are developed and recommended based on inspection findings, ensuring that proposed solutions address identified risks and are feasible within the work environment.</w:t>
            </w:r>
          </w:p>
        </w:tc>
      </w:tr>
      <w:tr w:rsidR="002D1E30" w14:paraId="2EF1D2E1" w14:textId="77777777" w:rsidTr="003D05C3">
        <w:tc>
          <w:tcPr>
            <w:tcW w:w="2830" w:type="dxa"/>
          </w:tcPr>
          <w:p w14:paraId="0EA47829" w14:textId="3953AF1B" w:rsidR="002D1E30" w:rsidRPr="002D1E30" w:rsidRDefault="002D1E30" w:rsidP="002D1E30">
            <w:pPr>
              <w:rPr>
                <w:rFonts w:ascii="Arial" w:hAnsi="Arial" w:cs="Arial"/>
              </w:rPr>
            </w:pPr>
            <w:r>
              <w:rPr>
                <w:rFonts w:ascii="Arial" w:hAnsi="Arial" w:cs="Arial"/>
              </w:rPr>
              <w:t>IAC0104</w:t>
            </w:r>
          </w:p>
        </w:tc>
        <w:tc>
          <w:tcPr>
            <w:tcW w:w="6800" w:type="dxa"/>
          </w:tcPr>
          <w:p w14:paraId="56A26461" w14:textId="0B5BA799" w:rsidR="002D1E30" w:rsidRPr="002D1E30" w:rsidRDefault="002D1E30" w:rsidP="002D1E30">
            <w:pPr>
              <w:pStyle w:val="Heading2"/>
              <w:rPr>
                <w:rStyle w:val="BoldText"/>
                <w:rFonts w:ascii="Arial" w:hAnsi="Arial" w:cs="Arial"/>
                <w:color w:val="365F91" w:themeColor="accent1" w:themeShade="BF"/>
              </w:rPr>
            </w:pPr>
            <w:r w:rsidRPr="002D1E30">
              <w:rPr>
                <w:rFonts w:ascii="Arial" w:hAnsi="Arial" w:cs="Arial"/>
                <w:b w:val="0"/>
                <w:color w:val="365F91" w:themeColor="accent1" w:themeShade="BF"/>
              </w:rPr>
              <w:t>The implementation of corrective actions is monitored and followed up to ensure that they effectively mitigate risks and comply with safety regulations.</w:t>
            </w:r>
          </w:p>
        </w:tc>
      </w:tr>
    </w:tbl>
    <w:p w14:paraId="765E043B" w14:textId="77777777" w:rsidR="00F93B03" w:rsidRDefault="00F93B03" w:rsidP="003F18D1">
      <w:pPr>
        <w:rPr>
          <w:rStyle w:val="ItalicBoldText"/>
        </w:rPr>
      </w:pPr>
    </w:p>
    <w:p w14:paraId="71BE8503" w14:textId="4562F8AE" w:rsidR="00F93B03" w:rsidRPr="00F93B03" w:rsidRDefault="00F93B03" w:rsidP="00F93B03">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3F18D1" w:rsidRPr="00464C81" w14:paraId="3C8AC964" w14:textId="77777777" w:rsidTr="009A720E">
        <w:tc>
          <w:tcPr>
            <w:tcW w:w="9630" w:type="dxa"/>
            <w:gridSpan w:val="2"/>
            <w:shd w:val="clear" w:color="auto" w:fill="auto"/>
          </w:tcPr>
          <w:p w14:paraId="6855BEEF" w14:textId="654D38C8" w:rsidR="003F18D1" w:rsidRPr="00AA0E6F" w:rsidRDefault="00F93B03" w:rsidP="00E54BAE">
            <w:pPr>
              <w:rPr>
                <w:rFonts w:ascii="Arial" w:hAnsi="Arial" w:cs="Arial"/>
                <w:b/>
                <w:iCs/>
                <w:color w:val="auto"/>
                <w:sz w:val="20"/>
                <w:szCs w:val="20"/>
              </w:rPr>
            </w:pPr>
            <w:r w:rsidRPr="00F93B03">
              <w:rPr>
                <w:rFonts w:ascii="Arial" w:hAnsi="Arial" w:cs="Arial"/>
              </w:rPr>
              <w:t>PM-01-PS02</w:t>
            </w:r>
            <w:r w:rsidRPr="00F93B03">
              <w:rPr>
                <w:rFonts w:ascii="Arial" w:hAnsi="Arial" w:cs="Arial"/>
              </w:rPr>
              <w:tab/>
              <w:t>MANAGING SAFETY MEETINGS AND INCIDENT INVESTIGATIONS IN HIGH-RISK ENVIRONMENTS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291161EB" w:rsidR="00B83FCE" w:rsidRPr="00B83FCE" w:rsidRDefault="002D1E30" w:rsidP="002D1E30">
            <w:pPr>
              <w:jc w:val="both"/>
              <w:rPr>
                <w:rFonts w:ascii="Arial" w:hAnsi="Arial" w:cs="Arial"/>
                <w:b/>
                <w:iCs/>
                <w:color w:val="auto"/>
                <w:sz w:val="20"/>
              </w:rPr>
            </w:pPr>
            <w:r w:rsidRPr="002D1E30">
              <w:rPr>
                <w:rFonts w:ascii="Arial" w:hAnsi="Arial" w:cs="Arial"/>
              </w:rPr>
              <w:t xml:space="preserve">Given a simulated high-risk work environment with various safety incidents and potential hazards, participants will manage safety meetings and conduct incident investigations. The simulation will include scenarios where safety meetings must be facilitated, including setting agendas, encouraging participation, and documenting discussions. </w:t>
            </w:r>
            <w:r>
              <w:rPr>
                <w:rFonts w:ascii="Arial" w:hAnsi="Arial" w:cs="Arial"/>
              </w:rPr>
              <w:t>P</w:t>
            </w:r>
            <w:r w:rsidRPr="002D1E30">
              <w:rPr>
                <w:rFonts w:ascii="Arial" w:hAnsi="Arial" w:cs="Arial"/>
              </w:rPr>
              <w:t xml:space="preserve">articipants will be required to conduct thorough incident investigations, including collecting evidence, interviewing simulated witnesses, and </w:t>
            </w:r>
            <w:r w:rsidRPr="002D1E30">
              <w:rPr>
                <w:rFonts w:ascii="Arial" w:hAnsi="Arial" w:cs="Arial"/>
              </w:rPr>
              <w:t>analysing</w:t>
            </w:r>
            <w:r w:rsidRPr="002D1E30">
              <w:rPr>
                <w:rFonts w:ascii="Arial" w:hAnsi="Arial" w:cs="Arial"/>
              </w:rPr>
              <w:t xml:space="preserve"> root causes. </w:t>
            </w:r>
          </w:p>
        </w:tc>
      </w:tr>
      <w:tr w:rsidR="003A7446" w:rsidRPr="00464C81" w14:paraId="54DC9983" w14:textId="77777777" w:rsidTr="000D074F">
        <w:tc>
          <w:tcPr>
            <w:tcW w:w="2830"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6800"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3A7446" w14:paraId="40DF1CA5" w14:textId="77777777" w:rsidTr="000D074F">
        <w:tc>
          <w:tcPr>
            <w:tcW w:w="2830" w:type="dxa"/>
          </w:tcPr>
          <w:p w14:paraId="2DFA1BD2" w14:textId="11D7CA13" w:rsidR="003A7446" w:rsidRPr="00B83FCE" w:rsidRDefault="003A7446" w:rsidP="00E54BAE">
            <w:pPr>
              <w:rPr>
                <w:rFonts w:ascii="Arial" w:hAnsi="Arial" w:cs="Arial"/>
                <w:iCs/>
                <w:color w:val="BFBFBF" w:themeColor="background1" w:themeShade="BF"/>
                <w:sz w:val="16"/>
              </w:rPr>
            </w:pPr>
            <w:r w:rsidRPr="00B83FCE">
              <w:rPr>
                <w:rFonts w:ascii="Arial" w:hAnsi="Arial" w:cs="Arial"/>
              </w:rPr>
              <w:t>PA0201</w:t>
            </w:r>
          </w:p>
        </w:tc>
        <w:tc>
          <w:tcPr>
            <w:tcW w:w="6800" w:type="dxa"/>
          </w:tcPr>
          <w:p w14:paraId="61C616E6" w14:textId="77777777" w:rsidR="00F93B03" w:rsidRPr="00F93B03" w:rsidRDefault="00F93B03" w:rsidP="00F93B03">
            <w:pPr>
              <w:rPr>
                <w:rFonts w:ascii="Arial" w:hAnsi="Arial" w:cs="Arial"/>
                <w:iCs/>
              </w:rPr>
            </w:pPr>
            <w:r w:rsidRPr="00F93B03">
              <w:rPr>
                <w:rFonts w:ascii="Arial" w:hAnsi="Arial" w:cs="Arial"/>
                <w:iCs/>
              </w:rPr>
              <w:t>Facilitation of Safety Meetings:</w:t>
            </w:r>
          </w:p>
          <w:p w14:paraId="6F2D889F" w14:textId="4F386352" w:rsidR="003A7446" w:rsidRPr="00F93B03" w:rsidRDefault="00F93B03" w:rsidP="00F93B03">
            <w:pPr>
              <w:rPr>
                <w:rFonts w:ascii="Arial" w:hAnsi="Arial" w:cs="Arial"/>
                <w:iCs/>
              </w:rPr>
            </w:pPr>
            <w:r w:rsidRPr="00F93B03">
              <w:rPr>
                <w:rFonts w:ascii="Arial" w:hAnsi="Arial" w:cs="Arial"/>
                <w:iCs/>
              </w:rPr>
              <w:t>Facilitate safety meetings effectively, including setting agendas, encouraging participation, and ensuring that all relevant safety topics are discussed and documented.</w:t>
            </w:r>
          </w:p>
        </w:tc>
      </w:tr>
      <w:tr w:rsidR="003A7446" w14:paraId="3AC14C50" w14:textId="77777777" w:rsidTr="000D074F">
        <w:tc>
          <w:tcPr>
            <w:tcW w:w="2830" w:type="dxa"/>
          </w:tcPr>
          <w:p w14:paraId="4A5ABA89" w14:textId="043A7D53" w:rsidR="003A7446" w:rsidRPr="00B83FCE" w:rsidRDefault="003A7446" w:rsidP="00E54BAE">
            <w:pPr>
              <w:rPr>
                <w:rFonts w:ascii="Arial" w:hAnsi="Arial" w:cs="Arial"/>
              </w:rPr>
            </w:pPr>
            <w:r w:rsidRPr="00B83FCE">
              <w:rPr>
                <w:rFonts w:ascii="Arial" w:hAnsi="Arial" w:cs="Arial"/>
              </w:rPr>
              <w:t>PA0202</w:t>
            </w:r>
          </w:p>
        </w:tc>
        <w:tc>
          <w:tcPr>
            <w:tcW w:w="6800" w:type="dxa"/>
          </w:tcPr>
          <w:p w14:paraId="6D5ADAFB" w14:textId="77777777" w:rsidR="00F93B03" w:rsidRPr="00F93B03" w:rsidRDefault="00F93B03" w:rsidP="00F93B03">
            <w:pPr>
              <w:rPr>
                <w:rFonts w:ascii="Arial" w:hAnsi="Arial" w:cs="Arial"/>
                <w:iCs/>
              </w:rPr>
            </w:pPr>
            <w:r w:rsidRPr="00F93B03">
              <w:rPr>
                <w:rFonts w:ascii="Arial" w:hAnsi="Arial" w:cs="Arial"/>
                <w:iCs/>
              </w:rPr>
              <w:t>Incident Investigation:</w:t>
            </w:r>
          </w:p>
          <w:p w14:paraId="0DA2D490" w14:textId="057AB32C" w:rsidR="003A7446" w:rsidRPr="00F93B03" w:rsidRDefault="00F93B03" w:rsidP="00E54BAE">
            <w:pPr>
              <w:rPr>
                <w:rFonts w:ascii="Arial" w:hAnsi="Arial" w:cs="Arial"/>
                <w:iCs/>
              </w:rPr>
            </w:pPr>
            <w:r w:rsidRPr="00F93B03">
              <w:rPr>
                <w:rFonts w:ascii="Arial" w:hAnsi="Arial" w:cs="Arial"/>
                <w:iCs/>
              </w:rPr>
              <w:t xml:space="preserve">Conduct thorough investigations of safety incidents, including gathering evidence, interviewing witnesses, and </w:t>
            </w:r>
            <w:r w:rsidRPr="00F93B03">
              <w:rPr>
                <w:rFonts w:ascii="Arial" w:hAnsi="Arial" w:cs="Arial"/>
                <w:iCs/>
              </w:rPr>
              <w:t>analysing</w:t>
            </w:r>
            <w:r w:rsidRPr="00F93B03">
              <w:rPr>
                <w:rFonts w:ascii="Arial" w:hAnsi="Arial" w:cs="Arial"/>
                <w:iCs/>
              </w:rPr>
              <w:t xml:space="preserve"> the root causes to identify corrective actions.</w:t>
            </w:r>
          </w:p>
        </w:tc>
      </w:tr>
      <w:tr w:rsidR="00F93B03" w14:paraId="54A82E56" w14:textId="77777777" w:rsidTr="000D074F">
        <w:tc>
          <w:tcPr>
            <w:tcW w:w="2830" w:type="dxa"/>
          </w:tcPr>
          <w:p w14:paraId="7DEA243E" w14:textId="5C3007A2" w:rsidR="00F93B03" w:rsidRPr="00B83FCE" w:rsidRDefault="00F93B03" w:rsidP="00F93B03">
            <w:r w:rsidRPr="00B83FCE">
              <w:rPr>
                <w:rFonts w:ascii="Arial" w:hAnsi="Arial" w:cs="Arial"/>
              </w:rPr>
              <w:t>PA020</w:t>
            </w:r>
            <w:r>
              <w:rPr>
                <w:rFonts w:ascii="Arial" w:hAnsi="Arial" w:cs="Arial"/>
              </w:rPr>
              <w:t>3</w:t>
            </w:r>
          </w:p>
        </w:tc>
        <w:tc>
          <w:tcPr>
            <w:tcW w:w="6800" w:type="dxa"/>
          </w:tcPr>
          <w:p w14:paraId="015747E8" w14:textId="77777777" w:rsidR="00F93B03" w:rsidRPr="00F93B03" w:rsidRDefault="00F93B03" w:rsidP="00F93B03">
            <w:pPr>
              <w:rPr>
                <w:rFonts w:ascii="Arial" w:hAnsi="Arial" w:cs="Arial"/>
                <w:iCs/>
              </w:rPr>
            </w:pPr>
            <w:r w:rsidRPr="00F93B03">
              <w:rPr>
                <w:rFonts w:ascii="Arial" w:hAnsi="Arial" w:cs="Arial"/>
                <w:iCs/>
              </w:rPr>
              <w:t>Report Preparation and Presentation:</w:t>
            </w:r>
          </w:p>
          <w:p w14:paraId="1A7D5164" w14:textId="41470D71" w:rsidR="00F93B03" w:rsidRPr="00F93B03" w:rsidRDefault="00F93B03" w:rsidP="00F93B03">
            <w:pPr>
              <w:rPr>
                <w:rFonts w:ascii="Arial" w:hAnsi="Arial" w:cs="Arial"/>
                <w:iCs/>
              </w:rPr>
            </w:pPr>
            <w:r w:rsidRPr="00F93B03">
              <w:rPr>
                <w:rFonts w:ascii="Arial" w:hAnsi="Arial" w:cs="Arial"/>
                <w:iCs/>
              </w:rPr>
              <w:t>Prepare comprehensive incident investigation reports and present findings to stakeholders, ensuring that reports are clear, accurate, and actionable.</w:t>
            </w:r>
          </w:p>
        </w:tc>
      </w:tr>
      <w:tr w:rsidR="00F93B03" w14:paraId="41A30FD3" w14:textId="77777777" w:rsidTr="000D074F">
        <w:tc>
          <w:tcPr>
            <w:tcW w:w="2830" w:type="dxa"/>
          </w:tcPr>
          <w:p w14:paraId="3D820B12" w14:textId="0AEB2F7A" w:rsidR="00F93B03" w:rsidRPr="00B83FCE" w:rsidRDefault="00F93B03" w:rsidP="00F93B03">
            <w:r w:rsidRPr="00B83FCE">
              <w:rPr>
                <w:rFonts w:ascii="Arial" w:hAnsi="Arial" w:cs="Arial"/>
              </w:rPr>
              <w:lastRenderedPageBreak/>
              <w:t>PA020</w:t>
            </w:r>
            <w:r>
              <w:rPr>
                <w:rFonts w:ascii="Arial" w:hAnsi="Arial" w:cs="Arial"/>
              </w:rPr>
              <w:t>4</w:t>
            </w:r>
          </w:p>
        </w:tc>
        <w:tc>
          <w:tcPr>
            <w:tcW w:w="6800" w:type="dxa"/>
          </w:tcPr>
          <w:p w14:paraId="2EF6FC9E" w14:textId="77777777" w:rsidR="00F93B03" w:rsidRPr="00F93B03" w:rsidRDefault="00F93B03" w:rsidP="00F93B03">
            <w:pPr>
              <w:rPr>
                <w:rFonts w:ascii="Arial" w:hAnsi="Arial" w:cs="Arial"/>
                <w:iCs/>
              </w:rPr>
            </w:pPr>
            <w:r w:rsidRPr="00F93B03">
              <w:rPr>
                <w:rFonts w:ascii="Arial" w:hAnsi="Arial" w:cs="Arial"/>
                <w:iCs/>
              </w:rPr>
              <w:t>Implementation of Improvement Measures:</w:t>
            </w:r>
          </w:p>
          <w:p w14:paraId="40EF9139" w14:textId="5445FAF6" w:rsidR="00F93B03" w:rsidRPr="00F93B03" w:rsidRDefault="00F93B03" w:rsidP="00F93B03">
            <w:pPr>
              <w:rPr>
                <w:iCs/>
              </w:rPr>
            </w:pPr>
            <w:r w:rsidRPr="00F93B03">
              <w:rPr>
                <w:rFonts w:ascii="Arial" w:hAnsi="Arial" w:cs="Arial"/>
                <w:iCs/>
              </w:rPr>
              <w:t>Implement and oversee improvement measures based on incident findings, ensuring that changes are effectively integrated into safety protocols and communicated to all affected parties.</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2"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2"/>
    </w:p>
    <w:tbl>
      <w:tblPr>
        <w:tblStyle w:val="TableGrid"/>
        <w:tblW w:w="0" w:type="auto"/>
        <w:tblLook w:val="04A0" w:firstRow="1" w:lastRow="0" w:firstColumn="1" w:lastColumn="0" w:noHBand="0" w:noVBand="1"/>
      </w:tblPr>
      <w:tblGrid>
        <w:gridCol w:w="2830"/>
        <w:gridCol w:w="6800"/>
      </w:tblGrid>
      <w:tr w:rsidR="003A7446" w:rsidRPr="00464C81" w14:paraId="6A9D5EDD" w14:textId="77777777" w:rsidTr="000D074F">
        <w:tc>
          <w:tcPr>
            <w:tcW w:w="2830"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3A7446" w:rsidRPr="00B83FCE" w14:paraId="2195ADC9" w14:textId="77777777" w:rsidTr="000D074F">
        <w:tc>
          <w:tcPr>
            <w:tcW w:w="2830" w:type="dxa"/>
          </w:tcPr>
          <w:p w14:paraId="324D2265" w14:textId="4E746FA2" w:rsidR="003A7446" w:rsidRPr="00B83FCE" w:rsidRDefault="003A7446" w:rsidP="00E54BAE">
            <w:pPr>
              <w:rPr>
                <w:rFonts w:ascii="Arial" w:hAnsi="Arial" w:cs="Arial"/>
                <w:iCs/>
                <w:color w:val="BFBFBF" w:themeColor="background1" w:themeShade="BF"/>
                <w:sz w:val="16"/>
              </w:rPr>
            </w:pPr>
            <w:r w:rsidRPr="00B83FCE">
              <w:rPr>
                <w:rFonts w:ascii="Arial" w:hAnsi="Arial" w:cs="Arial"/>
              </w:rPr>
              <w:t>AK0101</w:t>
            </w:r>
          </w:p>
        </w:tc>
        <w:tc>
          <w:tcPr>
            <w:tcW w:w="6800" w:type="dxa"/>
          </w:tcPr>
          <w:p w14:paraId="6B2C67C4" w14:textId="09905A7F" w:rsidR="003A7446" w:rsidRPr="00F93B03" w:rsidRDefault="00F93B03" w:rsidP="00F93B03">
            <w:pPr>
              <w:rPr>
                <w:rFonts w:ascii="Arial" w:hAnsi="Arial" w:cs="Arial"/>
                <w:iCs/>
              </w:rPr>
            </w:pPr>
            <w:r w:rsidRPr="00F93B03">
              <w:rPr>
                <w:rFonts w:ascii="Arial" w:hAnsi="Arial" w:cs="Arial"/>
                <w:iCs/>
              </w:rPr>
              <w:t>Knowledge of best practices for facilitating effective safety meetings, including agenda setting, managing group dynamics, and ensuring productive discussions.</w:t>
            </w:r>
          </w:p>
        </w:tc>
      </w:tr>
      <w:tr w:rsidR="003A7446" w:rsidRPr="00B83FCE" w14:paraId="305956DA" w14:textId="77777777" w:rsidTr="000D074F">
        <w:tc>
          <w:tcPr>
            <w:tcW w:w="2830" w:type="dxa"/>
          </w:tcPr>
          <w:p w14:paraId="0638BAEF" w14:textId="7DDD8D87" w:rsidR="003A7446" w:rsidRPr="00B83FCE" w:rsidRDefault="003A7446" w:rsidP="00E54BAE">
            <w:pPr>
              <w:rPr>
                <w:rFonts w:ascii="Arial" w:hAnsi="Arial" w:cs="Arial"/>
              </w:rPr>
            </w:pPr>
            <w:r w:rsidRPr="00B83FCE">
              <w:rPr>
                <w:rFonts w:ascii="Arial" w:hAnsi="Arial" w:cs="Arial"/>
              </w:rPr>
              <w:t>AK0102</w:t>
            </w:r>
          </w:p>
        </w:tc>
        <w:tc>
          <w:tcPr>
            <w:tcW w:w="6800" w:type="dxa"/>
          </w:tcPr>
          <w:p w14:paraId="3A5A2C11" w14:textId="4A3797A1" w:rsidR="003A7446" w:rsidRPr="00F93B03" w:rsidRDefault="00F93B03" w:rsidP="00E54BAE">
            <w:pPr>
              <w:rPr>
                <w:rFonts w:ascii="Arial" w:hAnsi="Arial" w:cs="Arial"/>
                <w:iCs/>
              </w:rPr>
            </w:pPr>
            <w:r w:rsidRPr="00F93B03">
              <w:rPr>
                <w:rFonts w:ascii="Arial" w:hAnsi="Arial" w:cs="Arial"/>
                <w:iCs/>
              </w:rPr>
              <w:t xml:space="preserve">Understanding of incident investigation procedures, including how to collect and </w:t>
            </w:r>
            <w:r w:rsidR="002D1E30" w:rsidRPr="00F93B03">
              <w:rPr>
                <w:rFonts w:ascii="Arial" w:hAnsi="Arial" w:cs="Arial"/>
                <w:iCs/>
              </w:rPr>
              <w:t>analyse</w:t>
            </w:r>
            <w:r w:rsidRPr="00F93B03">
              <w:rPr>
                <w:rFonts w:ascii="Arial" w:hAnsi="Arial" w:cs="Arial"/>
                <w:iCs/>
              </w:rPr>
              <w:t xml:space="preserve"> evidence, conduct interviews, and determine root causes to prevent recurrence.</w:t>
            </w:r>
          </w:p>
        </w:tc>
      </w:tr>
      <w:tr w:rsidR="00F93B03" w:rsidRPr="00B83FCE" w14:paraId="11B60B49" w14:textId="77777777" w:rsidTr="000D074F">
        <w:tc>
          <w:tcPr>
            <w:tcW w:w="2830" w:type="dxa"/>
          </w:tcPr>
          <w:p w14:paraId="41E42062" w14:textId="4FF54C34" w:rsidR="00F93B03" w:rsidRPr="00B83FCE" w:rsidRDefault="00F93B03" w:rsidP="00F93B03">
            <w:r w:rsidRPr="00B83FCE">
              <w:rPr>
                <w:rFonts w:ascii="Arial" w:hAnsi="Arial" w:cs="Arial"/>
              </w:rPr>
              <w:t>AK010</w:t>
            </w:r>
            <w:r>
              <w:rPr>
                <w:rFonts w:ascii="Arial" w:hAnsi="Arial" w:cs="Arial"/>
              </w:rPr>
              <w:t>3</w:t>
            </w:r>
          </w:p>
        </w:tc>
        <w:tc>
          <w:tcPr>
            <w:tcW w:w="6800" w:type="dxa"/>
          </w:tcPr>
          <w:p w14:paraId="67BB2637" w14:textId="3808271A" w:rsidR="00F93B03" w:rsidRPr="00F93B03" w:rsidRDefault="00F93B03" w:rsidP="00F93B03">
            <w:pPr>
              <w:rPr>
                <w:rFonts w:ascii="Arial" w:hAnsi="Arial" w:cs="Arial"/>
                <w:iCs/>
              </w:rPr>
            </w:pPr>
            <w:r w:rsidRPr="00F93B03">
              <w:rPr>
                <w:rFonts w:ascii="Arial" w:hAnsi="Arial" w:cs="Arial"/>
                <w:iCs/>
              </w:rPr>
              <w:t>Knowledge of report writing techniques and presentation skills to create comprehensive and actionable incident investigation reports that clearly communicate findings and recommendations.</w:t>
            </w:r>
          </w:p>
        </w:tc>
      </w:tr>
      <w:tr w:rsidR="00F93B03" w:rsidRPr="00B83FCE" w14:paraId="7F696E15" w14:textId="77777777" w:rsidTr="000D074F">
        <w:tc>
          <w:tcPr>
            <w:tcW w:w="2830" w:type="dxa"/>
          </w:tcPr>
          <w:p w14:paraId="0FDBBA4D" w14:textId="1A724C8B" w:rsidR="00F93B03" w:rsidRPr="00B83FCE" w:rsidRDefault="00F93B03" w:rsidP="00F93B03">
            <w:r w:rsidRPr="00B83FCE">
              <w:rPr>
                <w:rFonts w:ascii="Arial" w:hAnsi="Arial" w:cs="Arial"/>
              </w:rPr>
              <w:t>AK010</w:t>
            </w:r>
            <w:r>
              <w:rPr>
                <w:rFonts w:ascii="Arial" w:hAnsi="Arial" w:cs="Arial"/>
              </w:rPr>
              <w:t>4</w:t>
            </w:r>
          </w:p>
        </w:tc>
        <w:tc>
          <w:tcPr>
            <w:tcW w:w="6800" w:type="dxa"/>
          </w:tcPr>
          <w:p w14:paraId="7B86DA16" w14:textId="153BF3E4" w:rsidR="00F93B03" w:rsidRPr="00F93B03" w:rsidRDefault="00F93B03" w:rsidP="00F93B03">
            <w:pPr>
              <w:rPr>
                <w:iCs/>
              </w:rPr>
            </w:pPr>
            <w:r w:rsidRPr="00F93B03">
              <w:rPr>
                <w:rFonts w:ascii="Arial" w:hAnsi="Arial" w:cs="Arial"/>
                <w:iCs/>
              </w:rPr>
              <w:t>Understanding of methods for developing, implementing, and monitoring corrective actions based on investigation findings, ensuring that measures are practical, effective, and compliant with safety standards.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3"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3"/>
      <w:r w:rsidR="003F18D1"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3A7446" w14:paraId="2BCAD00E" w14:textId="77777777" w:rsidTr="000D074F">
        <w:tc>
          <w:tcPr>
            <w:tcW w:w="2830"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D1E30" w14:paraId="69338DCE" w14:textId="77777777" w:rsidTr="000D074F">
        <w:tc>
          <w:tcPr>
            <w:tcW w:w="2830" w:type="dxa"/>
          </w:tcPr>
          <w:p w14:paraId="1E9C7571" w14:textId="77777777" w:rsidR="002D1E30" w:rsidRPr="0012555A" w:rsidRDefault="002D1E30" w:rsidP="002D1E30">
            <w:pPr>
              <w:rPr>
                <w:rStyle w:val="BoldText"/>
                <w:rFonts w:ascii="Arial" w:hAnsi="Arial" w:cs="Arial"/>
              </w:rPr>
            </w:pPr>
            <w:r w:rsidRPr="0012555A">
              <w:rPr>
                <w:rFonts w:ascii="Arial" w:hAnsi="Arial" w:cs="Arial"/>
              </w:rPr>
              <w:t>IAC0101</w:t>
            </w:r>
          </w:p>
        </w:tc>
        <w:tc>
          <w:tcPr>
            <w:tcW w:w="6800" w:type="dxa"/>
          </w:tcPr>
          <w:p w14:paraId="31B0DDA3" w14:textId="627070E9" w:rsidR="002D1E30" w:rsidRPr="002D1E30" w:rsidRDefault="002D1E30" w:rsidP="002D1E30">
            <w:pPr>
              <w:pStyle w:val="Heading2"/>
              <w:rPr>
                <w:rStyle w:val="BoldText"/>
                <w:rFonts w:ascii="Arial" w:hAnsi="Arial" w:cs="Arial"/>
                <w:b/>
                <w:bCs/>
                <w:color w:val="365F91" w:themeColor="accent1" w:themeShade="BF"/>
              </w:rPr>
            </w:pPr>
            <w:r w:rsidRPr="002D1E30">
              <w:rPr>
                <w:rFonts w:ascii="Arial" w:hAnsi="Arial" w:cs="Arial"/>
                <w:b w:val="0"/>
                <w:bCs/>
                <w:color w:val="365F91" w:themeColor="accent1" w:themeShade="BF"/>
              </w:rPr>
              <w:t>Safety meetings are facilitated effectively, including agendas being set, participation being encouraged, and all relevant safety topics being discussed and documented.</w:t>
            </w:r>
          </w:p>
        </w:tc>
      </w:tr>
      <w:tr w:rsidR="002D1E30" w14:paraId="2651F946" w14:textId="77777777" w:rsidTr="000D074F">
        <w:tc>
          <w:tcPr>
            <w:tcW w:w="2830" w:type="dxa"/>
          </w:tcPr>
          <w:p w14:paraId="20767CC1" w14:textId="3B238E81" w:rsidR="002D1E30" w:rsidRPr="0012555A" w:rsidRDefault="002D1E30" w:rsidP="002D1E30">
            <w:r w:rsidRPr="00A07132">
              <w:rPr>
                <w:rFonts w:ascii="Arial" w:hAnsi="Arial" w:cs="Arial"/>
              </w:rPr>
              <w:t>IAC010</w:t>
            </w:r>
            <w:r>
              <w:rPr>
                <w:rFonts w:ascii="Arial" w:hAnsi="Arial" w:cs="Arial"/>
              </w:rPr>
              <w:t>2</w:t>
            </w:r>
          </w:p>
        </w:tc>
        <w:tc>
          <w:tcPr>
            <w:tcW w:w="6800" w:type="dxa"/>
          </w:tcPr>
          <w:p w14:paraId="7C9CCC2E" w14:textId="31D63945" w:rsidR="002D1E30" w:rsidRPr="002D1E30" w:rsidRDefault="002D1E30" w:rsidP="002D1E30">
            <w:pPr>
              <w:pStyle w:val="Heading2"/>
              <w:rPr>
                <w:rStyle w:val="BoldText"/>
                <w:rFonts w:ascii="Arial" w:hAnsi="Arial" w:cs="Arial"/>
                <w:b/>
                <w:bCs/>
                <w:color w:val="365F91" w:themeColor="accent1" w:themeShade="BF"/>
              </w:rPr>
            </w:pPr>
            <w:r w:rsidRPr="002D1E30">
              <w:rPr>
                <w:rFonts w:ascii="Arial" w:hAnsi="Arial" w:cs="Arial"/>
                <w:b w:val="0"/>
                <w:bCs/>
                <w:color w:val="365F91" w:themeColor="accent1" w:themeShade="BF"/>
              </w:rPr>
              <w:t xml:space="preserve">Thorough investigations of safety incidents are conducted, including evidence being gathered, witnesses being interviewed, and root causes being </w:t>
            </w:r>
            <w:r w:rsidRPr="002D1E30">
              <w:rPr>
                <w:rFonts w:ascii="Arial" w:hAnsi="Arial" w:cs="Arial"/>
                <w:b w:val="0"/>
                <w:bCs/>
                <w:color w:val="365F91" w:themeColor="accent1" w:themeShade="BF"/>
              </w:rPr>
              <w:t>analysed</w:t>
            </w:r>
            <w:r w:rsidRPr="002D1E30">
              <w:rPr>
                <w:rFonts w:ascii="Arial" w:hAnsi="Arial" w:cs="Arial"/>
                <w:b w:val="0"/>
                <w:bCs/>
                <w:color w:val="365F91" w:themeColor="accent1" w:themeShade="BF"/>
              </w:rPr>
              <w:t xml:space="preserve"> to identify corrective actions.</w:t>
            </w:r>
          </w:p>
        </w:tc>
      </w:tr>
      <w:tr w:rsidR="002D1E30" w14:paraId="46E0D4B3" w14:textId="77777777" w:rsidTr="000D074F">
        <w:tc>
          <w:tcPr>
            <w:tcW w:w="2830" w:type="dxa"/>
          </w:tcPr>
          <w:p w14:paraId="7D3A8560" w14:textId="5CE30545" w:rsidR="002D1E30" w:rsidRPr="0012555A" w:rsidRDefault="002D1E30" w:rsidP="002D1E30">
            <w:r w:rsidRPr="00A07132">
              <w:rPr>
                <w:rFonts w:ascii="Arial" w:hAnsi="Arial" w:cs="Arial"/>
              </w:rPr>
              <w:t>IAC010</w:t>
            </w:r>
            <w:r>
              <w:rPr>
                <w:rFonts w:ascii="Arial" w:hAnsi="Arial" w:cs="Arial"/>
              </w:rPr>
              <w:t>3</w:t>
            </w:r>
          </w:p>
        </w:tc>
        <w:tc>
          <w:tcPr>
            <w:tcW w:w="6800" w:type="dxa"/>
          </w:tcPr>
          <w:p w14:paraId="491BB44D" w14:textId="5F69FDBF" w:rsidR="002D1E30" w:rsidRPr="002D1E30" w:rsidRDefault="002D1E30" w:rsidP="002D1E30">
            <w:pPr>
              <w:pStyle w:val="Heading2"/>
              <w:rPr>
                <w:rStyle w:val="BoldText"/>
                <w:rFonts w:ascii="Arial" w:hAnsi="Arial" w:cs="Arial"/>
                <w:b/>
                <w:bCs/>
                <w:color w:val="365F91" w:themeColor="accent1" w:themeShade="BF"/>
              </w:rPr>
            </w:pPr>
            <w:r w:rsidRPr="002D1E30">
              <w:rPr>
                <w:rFonts w:ascii="Arial" w:hAnsi="Arial" w:cs="Arial"/>
                <w:b w:val="0"/>
                <w:bCs/>
                <w:color w:val="365F91" w:themeColor="accent1" w:themeShade="BF"/>
              </w:rPr>
              <w:t>Comprehensive incident investigation reports are prepared and findings are presented to stakeholders, ensuring that reports are clear, accurate, and actionable.</w:t>
            </w:r>
          </w:p>
        </w:tc>
      </w:tr>
      <w:tr w:rsidR="002D1E30" w14:paraId="7C618589" w14:textId="77777777" w:rsidTr="000D074F">
        <w:tc>
          <w:tcPr>
            <w:tcW w:w="2830" w:type="dxa"/>
          </w:tcPr>
          <w:p w14:paraId="3A4CB1FE" w14:textId="2880A962" w:rsidR="002D1E30" w:rsidRPr="0012555A" w:rsidRDefault="002D1E30" w:rsidP="002D1E30">
            <w:r w:rsidRPr="00A07132">
              <w:rPr>
                <w:rFonts w:ascii="Arial" w:hAnsi="Arial" w:cs="Arial"/>
              </w:rPr>
              <w:t>IAC010</w:t>
            </w:r>
            <w:r>
              <w:rPr>
                <w:rFonts w:ascii="Arial" w:hAnsi="Arial" w:cs="Arial"/>
              </w:rPr>
              <w:t>4</w:t>
            </w:r>
          </w:p>
        </w:tc>
        <w:tc>
          <w:tcPr>
            <w:tcW w:w="6800" w:type="dxa"/>
          </w:tcPr>
          <w:p w14:paraId="2B552462" w14:textId="0FF76768" w:rsidR="002D1E30" w:rsidRPr="002D1E30" w:rsidRDefault="002D1E30" w:rsidP="002D1E30">
            <w:pPr>
              <w:pStyle w:val="Heading2"/>
              <w:rPr>
                <w:rStyle w:val="BoldText"/>
                <w:rFonts w:ascii="Arial" w:hAnsi="Arial" w:cs="Arial"/>
                <w:b/>
                <w:bCs/>
                <w:color w:val="365F91" w:themeColor="accent1" w:themeShade="BF"/>
              </w:rPr>
            </w:pPr>
            <w:r w:rsidRPr="002D1E30">
              <w:rPr>
                <w:rFonts w:ascii="Arial" w:hAnsi="Arial" w:cs="Arial"/>
                <w:b w:val="0"/>
                <w:bCs/>
                <w:color w:val="365F91" w:themeColor="accent1" w:themeShade="BF"/>
              </w:rPr>
              <w:t>Improvement measures based on incident findings are implemented and overseen, ensuring that changes are effectively integrated into safety protocols and communicated to all affected parties</w:t>
            </w:r>
          </w:p>
        </w:tc>
      </w:tr>
    </w:tbl>
    <w:p w14:paraId="3FD9B47F" w14:textId="77777777" w:rsidR="003F18D1" w:rsidRPr="003F18D1" w:rsidRDefault="003F18D1" w:rsidP="003F34EC">
      <w:pPr>
        <w:pStyle w:val="Heading3"/>
        <w:ind w:left="0"/>
        <w:rPr>
          <w:rStyle w:val="BoldText"/>
          <w:b w:val="0"/>
        </w:rPr>
      </w:pPr>
    </w:p>
    <w:p w14:paraId="0AC1B2D3" w14:textId="77777777" w:rsidR="008D76A0" w:rsidRPr="00E72209" w:rsidRDefault="008D76A0" w:rsidP="008D76A0">
      <w:pPr>
        <w:pStyle w:val="Heading2"/>
        <w:rPr>
          <w:rStyle w:val="ItalicText"/>
          <w:i w:val="0"/>
          <w:iCs w:val="0"/>
        </w:rPr>
      </w:pPr>
      <w:bookmarkStart w:id="84" w:name="_Toc149225100"/>
      <w:r>
        <w:t>3</w:t>
      </w:r>
      <w:r w:rsidRPr="002469DF">
        <w:t>.</w:t>
      </w:r>
      <w:r>
        <w:t>1.2</w:t>
      </w:r>
      <w:r w:rsidRPr="002469DF">
        <w:t xml:space="preserve"> </w:t>
      </w:r>
      <w:r>
        <w:t xml:space="preserve">Criteria for accreditation </w:t>
      </w:r>
    </w:p>
    <w:p w14:paraId="43F6002D" w14:textId="77777777" w:rsidR="008D76A0" w:rsidRPr="00F15960" w:rsidRDefault="008D76A0" w:rsidP="008D76A0">
      <w:pPr>
        <w:pStyle w:val="Heading5"/>
        <w:rPr>
          <w:rStyle w:val="ItalicText"/>
          <w:i w:val="0"/>
          <w:iCs w:val="0"/>
        </w:rPr>
      </w:pPr>
      <w:r w:rsidRPr="00F15960">
        <w:rPr>
          <w:rStyle w:val="ItalicText"/>
          <w:i w:val="0"/>
          <w:iCs w:val="0"/>
        </w:rPr>
        <w:lastRenderedPageBreak/>
        <w:t>Physical Requirements:</w:t>
      </w:r>
    </w:p>
    <w:tbl>
      <w:tblPr>
        <w:tblStyle w:val="TableGrid"/>
        <w:tblW w:w="0" w:type="auto"/>
        <w:tblLook w:val="04A0" w:firstRow="1" w:lastRow="0" w:firstColumn="1" w:lastColumn="0" w:noHBand="0" w:noVBand="1"/>
      </w:tblPr>
      <w:tblGrid>
        <w:gridCol w:w="2405"/>
        <w:gridCol w:w="7225"/>
      </w:tblGrid>
      <w:tr w:rsidR="008D76A0" w14:paraId="534E71FD" w14:textId="77777777" w:rsidTr="003D05C3">
        <w:tc>
          <w:tcPr>
            <w:tcW w:w="9630" w:type="dxa"/>
            <w:gridSpan w:val="2"/>
            <w:shd w:val="clear" w:color="auto" w:fill="F2F2F2" w:themeFill="background1" w:themeFillShade="F2"/>
          </w:tcPr>
          <w:p w14:paraId="4F71942D" w14:textId="77777777" w:rsidR="008D76A0" w:rsidRPr="00101789" w:rsidRDefault="008D76A0"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8D76A0" w:rsidRPr="00050EDD" w14:paraId="052C9722" w14:textId="77777777" w:rsidTr="003D05C3">
        <w:tc>
          <w:tcPr>
            <w:tcW w:w="2405" w:type="dxa"/>
            <w:shd w:val="clear" w:color="auto" w:fill="F2F2F2" w:themeFill="background1" w:themeFillShade="F2"/>
          </w:tcPr>
          <w:p w14:paraId="0377E97B"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2A44BCBF"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Presentation Equipment: Projector or large screen, laptop or computer, and presentation software.</w:t>
            </w:r>
          </w:p>
          <w:p w14:paraId="2A09B38B"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Training Manuals and Handouts: Printed materials covering OHS regulations, procedures, and guidelines.</w:t>
            </w:r>
          </w:p>
          <w:p w14:paraId="5139B243"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Whiteboard and Markers: For illustrating concepts and facilitating interactive discussions.</w:t>
            </w:r>
          </w:p>
          <w:p w14:paraId="2D789B38"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06E775E2"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Safety Posters and Signage: Visual aids highlighting key safety messages and procedures.</w:t>
            </w:r>
          </w:p>
          <w:p w14:paraId="78A21DF7"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Incident Report Forms: Templates for practicing proper documentation of workplace incidents and hazards.</w:t>
            </w:r>
          </w:p>
          <w:p w14:paraId="7E6475C7"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Internet Access: For accessing online resources and showing relevant videos or updates on OHS regulations.</w:t>
            </w:r>
          </w:p>
          <w:p w14:paraId="6F07469B"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Simulation Tools: Basic mock-ups or scenarios to practice hazard identification and risk assessment.</w:t>
            </w:r>
          </w:p>
        </w:tc>
      </w:tr>
      <w:tr w:rsidR="008D76A0" w:rsidRPr="00050EDD" w14:paraId="36A4BBFD" w14:textId="77777777" w:rsidTr="003D05C3">
        <w:tc>
          <w:tcPr>
            <w:tcW w:w="2405" w:type="dxa"/>
            <w:shd w:val="clear" w:color="auto" w:fill="F2F2F2" w:themeFill="background1" w:themeFillShade="F2"/>
          </w:tcPr>
          <w:p w14:paraId="1AAE9958"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73D7BF8"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Notepads and Pens: For participants to take notes during training sessions.</w:t>
            </w:r>
          </w:p>
          <w:p w14:paraId="4CC99902"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Flip Chart Paper and Markers: For group activities and visual presentations.</w:t>
            </w:r>
          </w:p>
          <w:p w14:paraId="6CFFB93E"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Incident Report Forms: Blank templates for practical exercises on reporting incidents and hazards.</w:t>
            </w:r>
          </w:p>
          <w:p w14:paraId="29725F5C"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Personal Protective Equipment (PPE): Disposable gloves, masks, and earplugs for hands-on practice and demonstrations.</w:t>
            </w:r>
          </w:p>
          <w:p w14:paraId="23C10C30"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Name Tags or Badges: For participants to facilitate interaction and group activities.</w:t>
            </w:r>
          </w:p>
          <w:p w14:paraId="3FFD5704"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Refreshments: Bottled water and light snacks to keep participants refreshed during the training sessions.</w:t>
            </w:r>
          </w:p>
          <w:p w14:paraId="75001C87"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Sticky Notes: For interactive activities and quick notes.</w:t>
            </w:r>
          </w:p>
          <w:p w14:paraId="20534C59" w14:textId="77777777" w:rsidR="008D76A0" w:rsidRPr="00050EDD" w:rsidRDefault="008D76A0" w:rsidP="008D76A0">
            <w:pPr>
              <w:pStyle w:val="ListParagraph"/>
              <w:numPr>
                <w:ilvl w:val="0"/>
                <w:numId w:val="40"/>
              </w:numPr>
              <w:rPr>
                <w:rFonts w:ascii="Arial" w:hAnsi="Arial" w:cs="Arial"/>
                <w:bCs/>
              </w:rPr>
            </w:pPr>
            <w:r w:rsidRPr="00050EDD">
              <w:rPr>
                <w:rFonts w:ascii="Arial" w:hAnsi="Arial" w:cs="Arial"/>
                <w:bCs/>
              </w:rPr>
              <w:t>Evaluation Forms: Printed feedback forms for participants to evaluate the training session.</w:t>
            </w:r>
          </w:p>
        </w:tc>
      </w:tr>
    </w:tbl>
    <w:p w14:paraId="68CCA197" w14:textId="77777777" w:rsidR="008D76A0" w:rsidRPr="00050EDD" w:rsidRDefault="008D76A0" w:rsidP="008D76A0"/>
    <w:p w14:paraId="0D5FFF0A"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8D76A0" w:rsidRPr="00050EDD" w14:paraId="2ECEFAEB" w14:textId="77777777" w:rsidTr="003D05C3">
        <w:tc>
          <w:tcPr>
            <w:tcW w:w="9630" w:type="dxa"/>
            <w:gridSpan w:val="2"/>
            <w:shd w:val="clear" w:color="auto" w:fill="F2F2F2" w:themeFill="background1" w:themeFillShade="F2"/>
          </w:tcPr>
          <w:p w14:paraId="36C7ECAA"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7D3C999F" w14:textId="77777777" w:rsidTr="003D05C3">
        <w:tc>
          <w:tcPr>
            <w:tcW w:w="2572" w:type="dxa"/>
            <w:shd w:val="clear" w:color="auto" w:fill="F2F2F2" w:themeFill="background1" w:themeFillShade="F2"/>
          </w:tcPr>
          <w:p w14:paraId="557CD5F2"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128972E" w14:textId="77777777" w:rsidR="008D76A0" w:rsidRPr="00050EDD" w:rsidRDefault="008D76A0"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8D76A0" w:rsidRPr="00050EDD" w14:paraId="659CA712" w14:textId="77777777" w:rsidTr="003D05C3">
        <w:tc>
          <w:tcPr>
            <w:tcW w:w="2572" w:type="dxa"/>
            <w:shd w:val="clear" w:color="auto" w:fill="F2F2F2" w:themeFill="background1" w:themeFillShade="F2"/>
          </w:tcPr>
          <w:p w14:paraId="18DE67C5" w14:textId="77777777" w:rsidR="008D76A0" w:rsidRPr="00050EDD" w:rsidRDefault="008D76A0"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273F9F8C" w14:textId="77777777" w:rsidR="008D76A0" w:rsidRPr="00050EDD" w:rsidRDefault="008D76A0" w:rsidP="003D05C3">
            <w:pPr>
              <w:rPr>
                <w:rFonts w:ascii="Arial" w:hAnsi="Arial" w:cs="Arial"/>
                <w:bCs/>
              </w:rPr>
            </w:pPr>
            <w:r w:rsidRPr="00050EDD">
              <w:rPr>
                <w:rFonts w:ascii="Arial" w:hAnsi="Arial" w:cs="Arial"/>
                <w:bCs/>
              </w:rPr>
              <w:t>Physical face to face training 1:30</w:t>
            </w:r>
          </w:p>
          <w:p w14:paraId="4ED8936D" w14:textId="77777777" w:rsidR="008D76A0" w:rsidRPr="00050EDD" w:rsidRDefault="008D76A0" w:rsidP="003D05C3">
            <w:pPr>
              <w:rPr>
                <w:rFonts w:ascii="Arial" w:hAnsi="Arial" w:cs="Arial"/>
                <w:b/>
                <w:color w:val="auto"/>
              </w:rPr>
            </w:pPr>
            <w:r w:rsidRPr="00050EDD">
              <w:rPr>
                <w:rFonts w:ascii="Arial" w:hAnsi="Arial" w:cs="Arial"/>
                <w:bCs/>
              </w:rPr>
              <w:t>Distance Learning 1:50</w:t>
            </w:r>
          </w:p>
        </w:tc>
      </w:tr>
    </w:tbl>
    <w:p w14:paraId="45C23BA6" w14:textId="77777777" w:rsidR="008D76A0" w:rsidRPr="00050EDD" w:rsidRDefault="008D76A0" w:rsidP="008D76A0"/>
    <w:p w14:paraId="47772E8A"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8D76A0" w:rsidRPr="00050EDD" w14:paraId="5B2CF40D" w14:textId="77777777" w:rsidTr="003D05C3">
        <w:tc>
          <w:tcPr>
            <w:tcW w:w="9630" w:type="dxa"/>
            <w:gridSpan w:val="2"/>
            <w:shd w:val="clear" w:color="auto" w:fill="F2F2F2" w:themeFill="background1" w:themeFillShade="F2"/>
          </w:tcPr>
          <w:p w14:paraId="424138CD"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4D82461E" w14:textId="77777777" w:rsidTr="003D05C3">
        <w:tc>
          <w:tcPr>
            <w:tcW w:w="562" w:type="dxa"/>
            <w:shd w:val="clear" w:color="auto" w:fill="F2F2F2" w:themeFill="background1" w:themeFillShade="F2"/>
          </w:tcPr>
          <w:p w14:paraId="669B7FEC" w14:textId="77777777" w:rsidR="008D76A0" w:rsidRPr="00050EDD" w:rsidRDefault="008D76A0" w:rsidP="003D05C3">
            <w:pPr>
              <w:rPr>
                <w:rFonts w:ascii="Arial" w:hAnsi="Arial" w:cs="Arial"/>
                <w:b/>
                <w:color w:val="auto"/>
                <w:sz w:val="20"/>
                <w:szCs w:val="20"/>
              </w:rPr>
            </w:pPr>
          </w:p>
        </w:tc>
        <w:tc>
          <w:tcPr>
            <w:tcW w:w="9068" w:type="dxa"/>
            <w:shd w:val="clear" w:color="auto" w:fill="auto"/>
          </w:tcPr>
          <w:p w14:paraId="76875B78"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1CD0986"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1F32820"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8575AA6"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6A3D5211" w14:textId="77777777" w:rsidR="008D76A0" w:rsidRPr="00050EDD" w:rsidRDefault="008D76A0" w:rsidP="008D76A0">
            <w:pPr>
              <w:pStyle w:val="ListParagraph"/>
              <w:numPr>
                <w:ilvl w:val="0"/>
                <w:numId w:val="41"/>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19C8D4FA" w14:textId="77777777" w:rsidR="008D76A0" w:rsidRPr="00050EDD" w:rsidRDefault="008D76A0" w:rsidP="008D76A0">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8D76A0" w:rsidRPr="00050EDD" w14:paraId="1F77B77F" w14:textId="77777777" w:rsidTr="003D05C3">
        <w:tc>
          <w:tcPr>
            <w:tcW w:w="9630" w:type="dxa"/>
            <w:shd w:val="clear" w:color="auto" w:fill="F2F2F2" w:themeFill="background1" w:themeFillShade="F2"/>
          </w:tcPr>
          <w:p w14:paraId="489F39C3" w14:textId="77777777" w:rsidR="008D76A0" w:rsidRPr="00050EDD" w:rsidRDefault="008D76A0" w:rsidP="003D05C3">
            <w:pPr>
              <w:jc w:val="center"/>
              <w:rPr>
                <w:rFonts w:ascii="Arial" w:hAnsi="Arial" w:cs="Arial"/>
              </w:rPr>
            </w:pPr>
            <w:r w:rsidRPr="00050EDD">
              <w:rPr>
                <w:rFonts w:ascii="Arial" w:hAnsi="Arial" w:cs="Arial"/>
                <w:b/>
                <w:color w:val="auto"/>
                <w:sz w:val="20"/>
                <w:szCs w:val="20"/>
              </w:rPr>
              <w:t>SKILLS DEVELOPMENT PROVIDER (SDP)</w:t>
            </w:r>
          </w:p>
        </w:tc>
      </w:tr>
      <w:tr w:rsidR="008D76A0" w:rsidRPr="00050EDD" w14:paraId="4EB4721B" w14:textId="77777777" w:rsidTr="003D05C3">
        <w:tc>
          <w:tcPr>
            <w:tcW w:w="9630" w:type="dxa"/>
            <w:shd w:val="clear" w:color="auto" w:fill="auto"/>
          </w:tcPr>
          <w:p w14:paraId="4EC74BD1" w14:textId="77777777" w:rsidR="008D76A0" w:rsidRPr="00050EDD" w:rsidRDefault="008D76A0" w:rsidP="003D05C3">
            <w:pPr>
              <w:rPr>
                <w:rFonts w:ascii="Arial" w:hAnsi="Arial" w:cs="Arial"/>
                <w:b/>
                <w:color w:val="auto"/>
              </w:rPr>
            </w:pPr>
            <w:r w:rsidRPr="00050EDD">
              <w:rPr>
                <w:rFonts w:ascii="Arial" w:hAnsi="Arial" w:cs="Arial"/>
              </w:rPr>
              <w:t xml:space="preserve"> Accredited by the QCTO</w:t>
            </w:r>
          </w:p>
        </w:tc>
      </w:tr>
    </w:tbl>
    <w:p w14:paraId="7B8A6633" w14:textId="77777777" w:rsidR="008D76A0" w:rsidRPr="00163678" w:rsidRDefault="008D76A0" w:rsidP="008D76A0">
      <w:pPr>
        <w:rPr>
          <w:color w:val="auto"/>
        </w:rPr>
      </w:pPr>
    </w:p>
    <w:p w14:paraId="077F9E0E" w14:textId="77777777" w:rsidR="008D76A0" w:rsidRPr="003F1FF7" w:rsidRDefault="008D76A0" w:rsidP="008D76A0">
      <w:pPr>
        <w:pStyle w:val="Heading2"/>
        <w:rPr>
          <w:b w:val="0"/>
        </w:rPr>
      </w:pPr>
      <w:r w:rsidRPr="003F1FF7">
        <w:t>3.</w:t>
      </w:r>
      <w:r>
        <w:t>1.3</w:t>
      </w:r>
      <w:r w:rsidRPr="003F1FF7">
        <w:t xml:space="preserve"> </w:t>
      </w:r>
      <w:r>
        <w:t>E</w:t>
      </w:r>
      <w:r w:rsidRPr="003F1FF7">
        <w:t>xemptions</w:t>
      </w:r>
    </w:p>
    <w:p w14:paraId="45DF2560" w14:textId="77777777" w:rsidR="008D76A0" w:rsidRDefault="008D76A0" w:rsidP="008D76A0">
      <w:r>
        <w:t>Non identified but standard RPL processes can be applied.</w:t>
      </w:r>
    </w:p>
    <w:p w14:paraId="0A208946" w14:textId="0D50E1F4" w:rsidR="000004F3" w:rsidRPr="002D1E30" w:rsidRDefault="008D76A0" w:rsidP="002D1E30">
      <w:pPr>
        <w:spacing w:after="0" w:line="240" w:lineRule="auto"/>
        <w:rPr>
          <w:b/>
          <w:color w:val="auto"/>
          <w:sz w:val="24"/>
          <w:szCs w:val="22"/>
        </w:rPr>
      </w:pPr>
      <w:r>
        <w:br w:type="page"/>
      </w:r>
      <w:bookmarkEnd w:id="84"/>
    </w:p>
    <w:p w14:paraId="6647A712" w14:textId="77777777" w:rsidR="008D76A0" w:rsidRPr="00712AA0" w:rsidRDefault="008D76A0" w:rsidP="008D76A0">
      <w:pPr>
        <w:pStyle w:val="Heading1"/>
        <w:rPr>
          <w:rStyle w:val="SubtleEmphasis"/>
          <w:i w:val="0"/>
          <w:iCs w:val="0"/>
          <w:color w:val="auto"/>
          <w:sz w:val="24"/>
        </w:rPr>
      </w:pPr>
      <w:bookmarkStart w:id="85" w:name="_Toc109733557"/>
      <w:bookmarkStart w:id="86" w:name="_Toc149225102"/>
      <w:r>
        <w:lastRenderedPageBreak/>
        <w:t>3.3 WORK EXPERIENCE MODULE (WM) SPECIFICATIONS</w:t>
      </w:r>
      <w:bookmarkEnd w:id="85"/>
      <w:r>
        <w:t>:</w:t>
      </w:r>
      <w:bookmarkEnd w:id="86"/>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8D76A0" w14:paraId="185F46D7"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E1435D"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E24139"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ECD38A"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7C38F1"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A126EE"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8D76A0" w14:paraId="0E9ACA23" w14:textId="77777777" w:rsidTr="003D05C3">
        <w:tc>
          <w:tcPr>
            <w:tcW w:w="3119" w:type="dxa"/>
            <w:tcBorders>
              <w:top w:val="single" w:sz="4" w:space="0" w:color="auto"/>
              <w:left w:val="single" w:sz="4" w:space="0" w:color="auto"/>
              <w:bottom w:val="single" w:sz="4" w:space="0" w:color="auto"/>
              <w:right w:val="single" w:sz="4" w:space="0" w:color="auto"/>
            </w:tcBorders>
          </w:tcPr>
          <w:p w14:paraId="1A2D596F" w14:textId="77777777" w:rsidR="008D76A0" w:rsidRPr="00AA0E6F" w:rsidRDefault="008D76A0"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58CCBB0F" w14:textId="77777777" w:rsidR="008D76A0" w:rsidRPr="00AA0E6F" w:rsidRDefault="008D76A0"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41311015" w14:textId="77777777" w:rsidR="008D76A0" w:rsidRPr="00AA0E6F" w:rsidRDefault="008D76A0"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242C31C" w14:textId="77777777" w:rsidR="008D76A0" w:rsidRPr="00AA0E6F" w:rsidRDefault="008D76A0"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2643B59B" w14:textId="77777777" w:rsidR="008D76A0" w:rsidRPr="00AA0E6F" w:rsidRDefault="008D76A0" w:rsidP="003D05C3">
            <w:pPr>
              <w:spacing w:after="0" w:line="240" w:lineRule="auto"/>
              <w:rPr>
                <w:rFonts w:ascii="Arial" w:hAnsi="Arial" w:cs="Arial"/>
              </w:rPr>
            </w:pPr>
          </w:p>
        </w:tc>
      </w:tr>
    </w:tbl>
    <w:p w14:paraId="6349577C" w14:textId="77777777" w:rsidR="008D76A0" w:rsidRDefault="008D76A0" w:rsidP="008D76A0"/>
    <w:p w14:paraId="0FAE27C9" w14:textId="77777777" w:rsidR="008D76A0" w:rsidRPr="00160E64" w:rsidRDefault="008D76A0" w:rsidP="008D76A0">
      <w:pPr>
        <w:pStyle w:val="Heading2"/>
        <w:rPr>
          <w:rStyle w:val="Heading2Char"/>
          <w:b/>
        </w:rPr>
      </w:pPr>
      <w:bookmarkStart w:id="87" w:name="_Toc149225103"/>
      <w:r w:rsidRPr="00160E64">
        <w:t>3</w:t>
      </w:r>
      <w:r w:rsidRPr="00160E64">
        <w:rPr>
          <w:rStyle w:val="Heading2Char"/>
          <w:b/>
        </w:rPr>
        <w:t>.3.1 Detailing Work Experience Module (WM) contents</w:t>
      </w:r>
      <w:bookmarkEnd w:id="87"/>
    </w:p>
    <w:p w14:paraId="2739078A" w14:textId="77777777" w:rsidR="008D76A0" w:rsidRPr="003F18D1" w:rsidRDefault="008D76A0" w:rsidP="008D76A0">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8D76A0" w:rsidRPr="00F02454" w14:paraId="22328E59"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E2F17A"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56C5F1"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F46240"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6A17D3"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20ED0A"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8D76A0" w14:paraId="75736C50" w14:textId="77777777" w:rsidTr="003D05C3">
        <w:tc>
          <w:tcPr>
            <w:tcW w:w="3119" w:type="dxa"/>
            <w:tcBorders>
              <w:top w:val="single" w:sz="4" w:space="0" w:color="auto"/>
              <w:left w:val="single" w:sz="4" w:space="0" w:color="auto"/>
              <w:bottom w:val="single" w:sz="4" w:space="0" w:color="auto"/>
              <w:right w:val="single" w:sz="4" w:space="0" w:color="auto"/>
            </w:tcBorders>
          </w:tcPr>
          <w:p w14:paraId="088BAD99" w14:textId="77777777" w:rsidR="008D76A0" w:rsidRPr="00AA0E6F" w:rsidRDefault="008D76A0"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718F8213" w14:textId="77777777" w:rsidR="008D76A0" w:rsidRPr="00AA0E6F" w:rsidRDefault="008D76A0"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297DF549" w14:textId="77777777" w:rsidR="008D76A0" w:rsidRPr="00AA0E6F" w:rsidRDefault="008D76A0"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6037B807" w14:textId="77777777" w:rsidR="008D76A0" w:rsidRPr="00AA0E6F" w:rsidRDefault="008D76A0"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49BBB75" w14:textId="77777777" w:rsidR="008D76A0" w:rsidRPr="00AA0E6F" w:rsidRDefault="008D76A0" w:rsidP="003D05C3">
            <w:pPr>
              <w:spacing w:after="0" w:line="240" w:lineRule="auto"/>
              <w:rPr>
                <w:rFonts w:ascii="Arial" w:hAnsi="Arial" w:cs="Arial"/>
              </w:rPr>
            </w:pPr>
          </w:p>
        </w:tc>
      </w:tr>
    </w:tbl>
    <w:p w14:paraId="680F4015" w14:textId="77777777" w:rsidR="008D76A0" w:rsidRPr="00E2384F" w:rsidRDefault="008D76A0" w:rsidP="008D76A0">
      <w:pPr>
        <w:pStyle w:val="Heading2"/>
        <w:keepNext/>
        <w:keepLines/>
        <w:spacing w:before="40" w:after="0" w:line="276" w:lineRule="auto"/>
        <w:rPr>
          <w:b w:val="0"/>
          <w:lang w:val="en-ZA" w:eastAsia="en-ZA"/>
        </w:rPr>
      </w:pPr>
    </w:p>
    <w:p w14:paraId="2C1A4BC2" w14:textId="77777777" w:rsidR="008D76A0" w:rsidRPr="003F18D1" w:rsidRDefault="008D76A0" w:rsidP="008D76A0">
      <w:pPr>
        <w:pStyle w:val="Heading3"/>
        <w:ind w:left="0" w:firstLine="708"/>
        <w:rPr>
          <w:rStyle w:val="BoldText"/>
        </w:rPr>
      </w:pPr>
      <w:bookmarkStart w:id="88"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88"/>
    </w:p>
    <w:p w14:paraId="07D91B0F" w14:textId="77777777" w:rsidR="008D76A0" w:rsidRPr="003F18D1" w:rsidRDefault="008D76A0" w:rsidP="008D76A0">
      <w:pPr>
        <w:rPr>
          <w:rStyle w:val="BoldText"/>
          <w:b w:val="0"/>
        </w:rPr>
      </w:pPr>
      <w:r>
        <w:rPr>
          <w:rStyle w:val="BoldText"/>
          <w:b w:val="0"/>
        </w:rPr>
        <w:t>N/A</w:t>
      </w:r>
    </w:p>
    <w:p w14:paraId="2EEFD02A" w14:textId="77777777" w:rsidR="008D76A0" w:rsidRDefault="008D76A0" w:rsidP="008D76A0">
      <w:pPr>
        <w:pStyle w:val="Heading3"/>
        <w:ind w:left="0"/>
        <w:rPr>
          <w:rStyle w:val="BoldText"/>
          <w:b w:val="0"/>
        </w:rPr>
      </w:pPr>
      <w:r>
        <w:rPr>
          <w:rStyle w:val="BoldText"/>
          <w:b w:val="0"/>
        </w:rPr>
        <w:t xml:space="preserve"> </w:t>
      </w:r>
      <w:r>
        <w:rPr>
          <w:rStyle w:val="BoldText"/>
          <w:b w:val="0"/>
        </w:rPr>
        <w:tab/>
      </w:r>
      <w:bookmarkStart w:id="89" w:name="_Toc149225105"/>
      <w:r>
        <w:rPr>
          <w:rStyle w:val="BoldText"/>
          <w:b w:val="0"/>
        </w:rPr>
        <w:t>(b) List of Work Experience Competencies:</w:t>
      </w:r>
      <w:bookmarkEnd w:id="89"/>
    </w:p>
    <w:tbl>
      <w:tblPr>
        <w:tblStyle w:val="TableGrid"/>
        <w:tblW w:w="0" w:type="auto"/>
        <w:tblLook w:val="04A0" w:firstRow="1" w:lastRow="0" w:firstColumn="1" w:lastColumn="0" w:noHBand="0" w:noVBand="1"/>
      </w:tblPr>
      <w:tblGrid>
        <w:gridCol w:w="2830"/>
        <w:gridCol w:w="6800"/>
      </w:tblGrid>
      <w:tr w:rsidR="008D76A0" w14:paraId="7557B3C0" w14:textId="77777777" w:rsidTr="003D05C3">
        <w:tc>
          <w:tcPr>
            <w:tcW w:w="2830" w:type="dxa"/>
            <w:shd w:val="clear" w:color="auto" w:fill="F2F2F2" w:themeFill="background1" w:themeFillShade="F2"/>
          </w:tcPr>
          <w:p w14:paraId="41119A33"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5B55602E" w14:textId="77777777" w:rsidR="008D76A0" w:rsidRPr="009A720E" w:rsidRDefault="008D76A0"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8D76A0" w14:paraId="0458059D" w14:textId="77777777" w:rsidTr="003D05C3">
        <w:tc>
          <w:tcPr>
            <w:tcW w:w="2830" w:type="dxa"/>
          </w:tcPr>
          <w:p w14:paraId="4097D44C" w14:textId="77777777" w:rsidR="008D76A0" w:rsidRPr="00AA0E6F" w:rsidRDefault="008D76A0"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1BB831B7" w14:textId="77777777" w:rsidR="008D76A0" w:rsidRPr="00AA0E6F" w:rsidRDefault="008D76A0" w:rsidP="003D05C3">
            <w:pPr>
              <w:rPr>
                <w:rFonts w:ascii="Arial" w:hAnsi="Arial" w:cs="Arial"/>
                <w:iCs/>
                <w:color w:val="BFBFBF" w:themeColor="background1" w:themeShade="BF"/>
              </w:rPr>
            </w:pPr>
          </w:p>
        </w:tc>
      </w:tr>
      <w:tr w:rsidR="008D76A0" w14:paraId="24065719" w14:textId="77777777" w:rsidTr="003D05C3">
        <w:tc>
          <w:tcPr>
            <w:tcW w:w="2830" w:type="dxa"/>
          </w:tcPr>
          <w:p w14:paraId="3FDBFA21" w14:textId="77777777" w:rsidR="008D76A0" w:rsidRPr="00AA0E6F" w:rsidRDefault="008D76A0" w:rsidP="003D05C3">
            <w:pPr>
              <w:rPr>
                <w:rFonts w:ascii="Arial" w:hAnsi="Arial" w:cs="Arial"/>
              </w:rPr>
            </w:pPr>
            <w:r w:rsidRPr="00AA0E6F">
              <w:rPr>
                <w:rFonts w:ascii="Arial" w:hAnsi="Arial" w:cs="Arial"/>
              </w:rPr>
              <w:t>WM-01-WE02</w:t>
            </w:r>
          </w:p>
        </w:tc>
        <w:tc>
          <w:tcPr>
            <w:tcW w:w="6800" w:type="dxa"/>
          </w:tcPr>
          <w:p w14:paraId="75179043" w14:textId="77777777" w:rsidR="008D76A0" w:rsidRPr="00AA0E6F" w:rsidRDefault="008D76A0" w:rsidP="003D05C3">
            <w:pPr>
              <w:rPr>
                <w:rFonts w:ascii="Arial" w:hAnsi="Arial" w:cs="Arial"/>
                <w:iCs/>
                <w:color w:val="BFBFBF" w:themeColor="background1" w:themeShade="BF"/>
              </w:rPr>
            </w:pPr>
          </w:p>
        </w:tc>
      </w:tr>
    </w:tbl>
    <w:p w14:paraId="22481E32" w14:textId="77777777" w:rsidR="008D76A0" w:rsidRPr="00464C81" w:rsidRDefault="008D76A0" w:rsidP="008D76A0">
      <w:pPr>
        <w:rPr>
          <w:iCs/>
          <w:color w:val="BFBFBF" w:themeColor="background1" w:themeShade="BF"/>
          <w:sz w:val="16"/>
          <w:szCs w:val="22"/>
        </w:rPr>
      </w:pPr>
    </w:p>
    <w:p w14:paraId="43BB1BE9" w14:textId="77777777" w:rsidR="008D76A0" w:rsidRPr="003F1FF7" w:rsidRDefault="008D76A0" w:rsidP="008D76A0">
      <w:pPr>
        <w:pStyle w:val="Heading3"/>
        <w:ind w:left="0" w:firstLine="708"/>
        <w:rPr>
          <w:rStyle w:val="BoldText"/>
          <w:b w:val="0"/>
        </w:rPr>
      </w:pPr>
      <w:bookmarkStart w:id="90"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0"/>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8D76A0" w:rsidRPr="00464C81" w14:paraId="0937C469" w14:textId="77777777" w:rsidTr="003D05C3">
        <w:tc>
          <w:tcPr>
            <w:tcW w:w="9630" w:type="dxa"/>
            <w:gridSpan w:val="2"/>
            <w:shd w:val="clear" w:color="auto" w:fill="auto"/>
          </w:tcPr>
          <w:p w14:paraId="7C2A98E0" w14:textId="77777777" w:rsidR="008D76A0" w:rsidRPr="00AA0E6F" w:rsidRDefault="008D76A0" w:rsidP="003D05C3">
            <w:pPr>
              <w:rPr>
                <w:rFonts w:ascii="Arial" w:hAnsi="Arial" w:cs="Arial"/>
              </w:rPr>
            </w:pPr>
            <w:r>
              <w:rPr>
                <w:rFonts w:ascii="Arial" w:hAnsi="Arial" w:cs="Arial"/>
              </w:rPr>
              <w:t>N/A</w:t>
            </w:r>
          </w:p>
        </w:tc>
      </w:tr>
      <w:tr w:rsidR="008D76A0" w:rsidRPr="00464C81" w14:paraId="52EB4B5D" w14:textId="77777777" w:rsidTr="003D05C3">
        <w:tc>
          <w:tcPr>
            <w:tcW w:w="9630" w:type="dxa"/>
            <w:gridSpan w:val="2"/>
            <w:shd w:val="clear" w:color="auto" w:fill="F2F2F2" w:themeFill="background1" w:themeFillShade="F2"/>
          </w:tcPr>
          <w:p w14:paraId="3B76AD83" w14:textId="77777777" w:rsidR="008D76A0" w:rsidRPr="00B83FCE" w:rsidRDefault="008D76A0"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8D76A0" w:rsidRPr="00464C81" w14:paraId="32B90079" w14:textId="77777777" w:rsidTr="003D05C3">
        <w:tc>
          <w:tcPr>
            <w:tcW w:w="9630" w:type="dxa"/>
            <w:gridSpan w:val="2"/>
            <w:shd w:val="clear" w:color="auto" w:fill="auto"/>
          </w:tcPr>
          <w:p w14:paraId="27B70148" w14:textId="77777777" w:rsidR="008D76A0" w:rsidRPr="0012555A" w:rsidRDefault="008D76A0" w:rsidP="003D05C3">
            <w:pPr>
              <w:rPr>
                <w:rFonts w:ascii="Arial" w:hAnsi="Arial" w:cs="Arial"/>
                <w:b/>
                <w:iCs/>
                <w:color w:val="auto"/>
                <w:sz w:val="20"/>
              </w:rPr>
            </w:pPr>
            <w:r w:rsidRPr="0012555A">
              <w:rPr>
                <w:rFonts w:ascii="Arial" w:hAnsi="Arial" w:cs="Arial"/>
              </w:rPr>
              <w:t>…</w:t>
            </w:r>
          </w:p>
        </w:tc>
      </w:tr>
      <w:tr w:rsidR="008D76A0" w:rsidRPr="00464C81" w14:paraId="0BA84751" w14:textId="77777777" w:rsidTr="003D05C3">
        <w:tc>
          <w:tcPr>
            <w:tcW w:w="2830" w:type="dxa"/>
            <w:shd w:val="clear" w:color="auto" w:fill="F2F2F2" w:themeFill="background1" w:themeFillShade="F2"/>
          </w:tcPr>
          <w:p w14:paraId="7E53E936"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7426B2DA"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8D76A0" w14:paraId="407C1A5D" w14:textId="77777777" w:rsidTr="003D05C3">
        <w:tc>
          <w:tcPr>
            <w:tcW w:w="2830" w:type="dxa"/>
          </w:tcPr>
          <w:p w14:paraId="51C4941D" w14:textId="77777777" w:rsidR="008D76A0" w:rsidRPr="00B83FCE" w:rsidRDefault="008D76A0"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7D730462" w14:textId="77777777" w:rsidR="008D76A0" w:rsidRPr="00AA0E6F" w:rsidRDefault="008D76A0" w:rsidP="003D05C3">
            <w:pPr>
              <w:rPr>
                <w:rFonts w:ascii="Arial" w:hAnsi="Arial" w:cs="Arial"/>
                <w:iCs/>
                <w:color w:val="BFBFBF" w:themeColor="background1" w:themeShade="BF"/>
              </w:rPr>
            </w:pPr>
          </w:p>
        </w:tc>
      </w:tr>
      <w:tr w:rsidR="008D76A0" w14:paraId="0E13CEF8" w14:textId="77777777" w:rsidTr="003D05C3">
        <w:tc>
          <w:tcPr>
            <w:tcW w:w="2830" w:type="dxa"/>
          </w:tcPr>
          <w:p w14:paraId="740C37E0" w14:textId="77777777" w:rsidR="008D76A0" w:rsidRPr="00B83FCE" w:rsidRDefault="008D76A0" w:rsidP="003D05C3">
            <w:pPr>
              <w:rPr>
                <w:rFonts w:ascii="Arial" w:hAnsi="Arial" w:cs="Arial"/>
              </w:rPr>
            </w:pPr>
            <w:r w:rsidRPr="00B83FCE">
              <w:rPr>
                <w:rFonts w:ascii="Arial" w:hAnsi="Arial" w:cs="Arial"/>
              </w:rPr>
              <w:t>WA0102</w:t>
            </w:r>
          </w:p>
        </w:tc>
        <w:tc>
          <w:tcPr>
            <w:tcW w:w="6800" w:type="dxa"/>
          </w:tcPr>
          <w:p w14:paraId="13C88144" w14:textId="77777777" w:rsidR="008D76A0" w:rsidRPr="00AA0E6F" w:rsidRDefault="008D76A0" w:rsidP="003D05C3">
            <w:pPr>
              <w:rPr>
                <w:rFonts w:ascii="Arial" w:hAnsi="Arial" w:cs="Arial"/>
                <w:iCs/>
                <w:color w:val="BFBFBF" w:themeColor="background1" w:themeShade="BF"/>
              </w:rPr>
            </w:pPr>
          </w:p>
        </w:tc>
      </w:tr>
    </w:tbl>
    <w:p w14:paraId="28F7BB97" w14:textId="77777777" w:rsidR="008D76A0" w:rsidRDefault="008D76A0" w:rsidP="008D76A0">
      <w:pPr>
        <w:rPr>
          <w:rStyle w:val="ItalicBoldText"/>
          <w:b w:val="0"/>
          <w:i w:val="0"/>
        </w:rPr>
      </w:pPr>
    </w:p>
    <w:p w14:paraId="42E44BE0" w14:textId="77777777" w:rsidR="008D76A0" w:rsidRPr="003F1FF7" w:rsidRDefault="008D76A0" w:rsidP="008D76A0">
      <w:pPr>
        <w:pStyle w:val="Heading3"/>
        <w:ind w:left="0" w:firstLine="708"/>
        <w:rPr>
          <w:rStyle w:val="BoldText"/>
          <w:b w:val="0"/>
        </w:rPr>
      </w:pPr>
      <w:bookmarkStart w:id="91" w:name="_Toc149225107"/>
      <w:r w:rsidRPr="003A53CE">
        <w:rPr>
          <w:rStyle w:val="BoldText"/>
          <w:b w:val="0"/>
        </w:rPr>
        <w:t>(d)</w:t>
      </w:r>
      <w:r>
        <w:rPr>
          <w:rStyle w:val="BoldText"/>
        </w:rPr>
        <w:t xml:space="preserve"> </w:t>
      </w:r>
      <w:r>
        <w:t>Supporting evidence</w:t>
      </w:r>
      <w:bookmarkEnd w:id="91"/>
    </w:p>
    <w:tbl>
      <w:tblPr>
        <w:tblStyle w:val="TableGrid"/>
        <w:tblW w:w="0" w:type="auto"/>
        <w:tblLook w:val="04A0" w:firstRow="1" w:lastRow="0" w:firstColumn="1" w:lastColumn="0" w:noHBand="0" w:noVBand="1"/>
      </w:tblPr>
      <w:tblGrid>
        <w:gridCol w:w="2830"/>
        <w:gridCol w:w="6800"/>
      </w:tblGrid>
      <w:tr w:rsidR="008D76A0" w:rsidRPr="00464C81" w14:paraId="6C47AB60" w14:textId="77777777" w:rsidTr="003D05C3">
        <w:tc>
          <w:tcPr>
            <w:tcW w:w="2830" w:type="dxa"/>
            <w:shd w:val="clear" w:color="auto" w:fill="F2F2F2" w:themeFill="background1" w:themeFillShade="F2"/>
          </w:tcPr>
          <w:p w14:paraId="4B3F96CF"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61895325" w14:textId="77777777" w:rsidR="008D76A0" w:rsidRPr="009A720E" w:rsidRDefault="008D76A0"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8D76A0" w14:paraId="313C1D07" w14:textId="77777777" w:rsidTr="003D05C3">
        <w:tc>
          <w:tcPr>
            <w:tcW w:w="2830" w:type="dxa"/>
          </w:tcPr>
          <w:p w14:paraId="14866229" w14:textId="77777777" w:rsidR="008D76A0" w:rsidRPr="00687C88" w:rsidRDefault="008D76A0" w:rsidP="003D05C3">
            <w:pPr>
              <w:rPr>
                <w:rFonts w:ascii="Arial" w:hAnsi="Arial" w:cs="Arial"/>
              </w:rPr>
            </w:pPr>
            <w:r w:rsidRPr="00687C88">
              <w:rPr>
                <w:rFonts w:ascii="Arial" w:hAnsi="Arial" w:cs="Arial"/>
              </w:rPr>
              <w:t>SE0101</w:t>
            </w:r>
          </w:p>
        </w:tc>
        <w:tc>
          <w:tcPr>
            <w:tcW w:w="6800" w:type="dxa"/>
          </w:tcPr>
          <w:p w14:paraId="0270821C" w14:textId="77777777" w:rsidR="008D76A0" w:rsidRPr="00AA0E6F" w:rsidRDefault="008D76A0" w:rsidP="003D05C3">
            <w:pPr>
              <w:rPr>
                <w:rFonts w:ascii="Arial" w:hAnsi="Arial" w:cs="Arial"/>
                <w:iCs/>
              </w:rPr>
            </w:pPr>
          </w:p>
        </w:tc>
      </w:tr>
      <w:tr w:rsidR="008D76A0" w14:paraId="32E90B0B" w14:textId="77777777" w:rsidTr="003D05C3">
        <w:tc>
          <w:tcPr>
            <w:tcW w:w="2830" w:type="dxa"/>
          </w:tcPr>
          <w:p w14:paraId="6A325981" w14:textId="77777777" w:rsidR="008D76A0" w:rsidRPr="00687C88" w:rsidRDefault="008D76A0" w:rsidP="003D05C3">
            <w:pPr>
              <w:rPr>
                <w:rFonts w:ascii="Arial" w:hAnsi="Arial" w:cs="Arial"/>
              </w:rPr>
            </w:pPr>
            <w:r w:rsidRPr="00687C88">
              <w:rPr>
                <w:rFonts w:ascii="Arial" w:hAnsi="Arial" w:cs="Arial"/>
              </w:rPr>
              <w:t>SE0102</w:t>
            </w:r>
          </w:p>
        </w:tc>
        <w:tc>
          <w:tcPr>
            <w:tcW w:w="6800" w:type="dxa"/>
          </w:tcPr>
          <w:p w14:paraId="28A0910B" w14:textId="77777777" w:rsidR="008D76A0" w:rsidRPr="00AA0E6F" w:rsidRDefault="008D76A0" w:rsidP="003D05C3">
            <w:pPr>
              <w:rPr>
                <w:rFonts w:ascii="Arial" w:hAnsi="Arial" w:cs="Arial"/>
                <w:iCs/>
              </w:rPr>
            </w:pPr>
          </w:p>
        </w:tc>
      </w:tr>
    </w:tbl>
    <w:p w14:paraId="315979BE" w14:textId="77777777" w:rsidR="008D76A0" w:rsidRDefault="008D76A0" w:rsidP="008D76A0">
      <w:pPr>
        <w:rPr>
          <w:rStyle w:val="ItalicBoldText"/>
          <w:b w:val="0"/>
          <w:i w:val="0"/>
        </w:rPr>
      </w:pPr>
    </w:p>
    <w:p w14:paraId="50A03235" w14:textId="77777777" w:rsidR="008D76A0" w:rsidRPr="00E128C5" w:rsidRDefault="008D76A0" w:rsidP="008D76A0">
      <w:pPr>
        <w:pStyle w:val="Heading3"/>
      </w:pPr>
      <w:bookmarkStart w:id="92" w:name="_Toc149225108"/>
      <w:r>
        <w:rPr>
          <w:rStyle w:val="BoldText"/>
          <w:b w:val="0"/>
        </w:rPr>
        <w:lastRenderedPageBreak/>
        <w:t xml:space="preserve">(e) </w:t>
      </w:r>
      <w:r w:rsidRPr="00E128C5">
        <w:rPr>
          <w:rStyle w:val="BoldText"/>
          <w:b w:val="0"/>
        </w:rPr>
        <w:t>Contextualised Workplace Knowledge</w:t>
      </w:r>
      <w:bookmarkEnd w:id="92"/>
    </w:p>
    <w:tbl>
      <w:tblPr>
        <w:tblStyle w:val="TableGrid"/>
        <w:tblW w:w="0" w:type="auto"/>
        <w:tblLook w:val="04A0" w:firstRow="1" w:lastRow="0" w:firstColumn="1" w:lastColumn="0" w:noHBand="0" w:noVBand="1"/>
      </w:tblPr>
      <w:tblGrid>
        <w:gridCol w:w="421"/>
        <w:gridCol w:w="9209"/>
      </w:tblGrid>
      <w:tr w:rsidR="008D76A0" w14:paraId="6A2097FD" w14:textId="77777777" w:rsidTr="003D05C3">
        <w:tc>
          <w:tcPr>
            <w:tcW w:w="9630" w:type="dxa"/>
            <w:gridSpan w:val="2"/>
            <w:shd w:val="clear" w:color="auto" w:fill="F2F2F2" w:themeFill="background1" w:themeFillShade="F2"/>
          </w:tcPr>
          <w:p w14:paraId="2CB30055" w14:textId="77777777" w:rsidR="008D76A0" w:rsidRPr="009A720E" w:rsidRDefault="008D76A0" w:rsidP="003D05C3">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8D76A0" w14:paraId="704940CA" w14:textId="77777777" w:rsidTr="003D05C3">
        <w:tc>
          <w:tcPr>
            <w:tcW w:w="421" w:type="dxa"/>
          </w:tcPr>
          <w:p w14:paraId="7F73C050" w14:textId="77777777" w:rsidR="008D76A0" w:rsidRPr="00694C62" w:rsidRDefault="008D76A0" w:rsidP="003D05C3">
            <w:pPr>
              <w:rPr>
                <w:color w:val="auto"/>
              </w:rPr>
            </w:pPr>
            <w:r>
              <w:rPr>
                <w:color w:val="auto"/>
              </w:rPr>
              <w:t>1</w:t>
            </w:r>
          </w:p>
        </w:tc>
        <w:tc>
          <w:tcPr>
            <w:tcW w:w="9209" w:type="dxa"/>
          </w:tcPr>
          <w:p w14:paraId="16A5C37D" w14:textId="77777777" w:rsidR="008D76A0" w:rsidRPr="00AA0E6F" w:rsidRDefault="008D76A0" w:rsidP="003D05C3">
            <w:pPr>
              <w:rPr>
                <w:rFonts w:ascii="Arial" w:hAnsi="Arial" w:cs="Arial"/>
              </w:rPr>
            </w:pPr>
          </w:p>
        </w:tc>
      </w:tr>
      <w:tr w:rsidR="008D76A0" w14:paraId="240E62FD" w14:textId="77777777" w:rsidTr="003D05C3">
        <w:tc>
          <w:tcPr>
            <w:tcW w:w="421" w:type="dxa"/>
          </w:tcPr>
          <w:p w14:paraId="45476FEE" w14:textId="77777777" w:rsidR="008D76A0" w:rsidRPr="00694C62" w:rsidRDefault="008D76A0" w:rsidP="003D05C3">
            <w:pPr>
              <w:rPr>
                <w:color w:val="auto"/>
              </w:rPr>
            </w:pPr>
            <w:r>
              <w:rPr>
                <w:color w:val="auto"/>
              </w:rPr>
              <w:t>2</w:t>
            </w:r>
          </w:p>
        </w:tc>
        <w:tc>
          <w:tcPr>
            <w:tcW w:w="9209" w:type="dxa"/>
          </w:tcPr>
          <w:p w14:paraId="609DE2B0" w14:textId="77777777" w:rsidR="008D76A0" w:rsidRPr="00AA0E6F" w:rsidRDefault="008D76A0" w:rsidP="003D05C3">
            <w:pPr>
              <w:rPr>
                <w:rFonts w:ascii="Arial" w:hAnsi="Arial" w:cs="Arial"/>
              </w:rPr>
            </w:pPr>
          </w:p>
        </w:tc>
      </w:tr>
    </w:tbl>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07E79" w14:textId="77777777" w:rsidR="006C6EFD" w:rsidRDefault="006C6EFD">
      <w:pPr>
        <w:spacing w:after="0" w:line="240" w:lineRule="auto"/>
      </w:pPr>
      <w:r>
        <w:separator/>
      </w:r>
    </w:p>
  </w:endnote>
  <w:endnote w:type="continuationSeparator" w:id="0">
    <w:p w14:paraId="4648C001" w14:textId="77777777" w:rsidR="006C6EFD" w:rsidRDefault="006C6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587B0" w14:textId="77777777" w:rsidR="006C6EFD" w:rsidRDefault="006C6EFD">
      <w:pPr>
        <w:spacing w:after="0" w:line="240" w:lineRule="auto"/>
      </w:pPr>
      <w:r>
        <w:separator/>
      </w:r>
    </w:p>
  </w:footnote>
  <w:footnote w:type="continuationSeparator" w:id="0">
    <w:p w14:paraId="3EC434AD" w14:textId="77777777" w:rsidR="006C6EFD" w:rsidRDefault="006C6E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5"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6"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7"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8"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0"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3"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29"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1"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9"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7"/>
  </w:num>
  <w:num w:numId="2" w16cid:durableId="1506508738">
    <w:abstractNumId w:val="23"/>
  </w:num>
  <w:num w:numId="3" w16cid:durableId="54012569">
    <w:abstractNumId w:val="21"/>
  </w:num>
  <w:num w:numId="4" w16cid:durableId="1500122600">
    <w:abstractNumId w:val="37"/>
  </w:num>
  <w:num w:numId="5" w16cid:durableId="1441295422">
    <w:abstractNumId w:val="26"/>
  </w:num>
  <w:num w:numId="6" w16cid:durableId="284773920">
    <w:abstractNumId w:val="40"/>
  </w:num>
  <w:num w:numId="7" w16cid:durableId="1610821644">
    <w:abstractNumId w:val="5"/>
  </w:num>
  <w:num w:numId="8" w16cid:durableId="1547452174">
    <w:abstractNumId w:val="10"/>
  </w:num>
  <w:num w:numId="9" w16cid:durableId="1406294623">
    <w:abstractNumId w:val="0"/>
  </w:num>
  <w:num w:numId="10" w16cid:durableId="762918738">
    <w:abstractNumId w:val="36"/>
  </w:num>
  <w:num w:numId="11" w16cid:durableId="1605305898">
    <w:abstractNumId w:val="14"/>
  </w:num>
  <w:num w:numId="12" w16cid:durableId="647706174">
    <w:abstractNumId w:val="30"/>
  </w:num>
  <w:num w:numId="13" w16cid:durableId="559875044">
    <w:abstractNumId w:val="3"/>
  </w:num>
  <w:num w:numId="14" w16cid:durableId="342823495">
    <w:abstractNumId w:val="6"/>
  </w:num>
  <w:num w:numId="15" w16cid:durableId="121194701">
    <w:abstractNumId w:val="32"/>
  </w:num>
  <w:num w:numId="16" w16cid:durableId="593510815">
    <w:abstractNumId w:val="4"/>
  </w:num>
  <w:num w:numId="17" w16cid:durableId="441456202">
    <w:abstractNumId w:val="22"/>
  </w:num>
  <w:num w:numId="18" w16cid:durableId="1746951219">
    <w:abstractNumId w:val="15"/>
  </w:num>
  <w:num w:numId="19" w16cid:durableId="2071539784">
    <w:abstractNumId w:val="2"/>
  </w:num>
  <w:num w:numId="20" w16cid:durableId="1130587236">
    <w:abstractNumId w:val="16"/>
  </w:num>
  <w:num w:numId="21" w16cid:durableId="1586500437">
    <w:abstractNumId w:val="28"/>
  </w:num>
  <w:num w:numId="22" w16cid:durableId="332299320">
    <w:abstractNumId w:val="31"/>
  </w:num>
  <w:num w:numId="23" w16cid:durableId="482430135">
    <w:abstractNumId w:val="38"/>
  </w:num>
  <w:num w:numId="24" w16cid:durableId="1309363761">
    <w:abstractNumId w:val="17"/>
  </w:num>
  <w:num w:numId="25" w16cid:durableId="565647558">
    <w:abstractNumId w:val="24"/>
  </w:num>
  <w:num w:numId="26" w16cid:durableId="543101240">
    <w:abstractNumId w:val="19"/>
  </w:num>
  <w:num w:numId="27" w16cid:durableId="950281158">
    <w:abstractNumId w:val="7"/>
  </w:num>
  <w:num w:numId="28" w16cid:durableId="199367080">
    <w:abstractNumId w:val="33"/>
  </w:num>
  <w:num w:numId="29" w16cid:durableId="1091197397">
    <w:abstractNumId w:val="12"/>
  </w:num>
  <w:num w:numId="30" w16cid:durableId="390928097">
    <w:abstractNumId w:val="1"/>
  </w:num>
  <w:num w:numId="31" w16cid:durableId="306320111">
    <w:abstractNumId w:val="34"/>
  </w:num>
  <w:num w:numId="32" w16cid:durableId="1912695277">
    <w:abstractNumId w:val="13"/>
  </w:num>
  <w:num w:numId="33" w16cid:durableId="2123259638">
    <w:abstractNumId w:val="29"/>
  </w:num>
  <w:num w:numId="34" w16cid:durableId="1145195572">
    <w:abstractNumId w:val="8"/>
  </w:num>
  <w:num w:numId="35" w16cid:durableId="1374773947">
    <w:abstractNumId w:val="35"/>
  </w:num>
  <w:num w:numId="36" w16cid:durableId="850146926">
    <w:abstractNumId w:val="18"/>
  </w:num>
  <w:num w:numId="37" w16cid:durableId="1990088828">
    <w:abstractNumId w:val="25"/>
  </w:num>
  <w:num w:numId="38" w16cid:durableId="630477366">
    <w:abstractNumId w:val="11"/>
  </w:num>
  <w:num w:numId="39" w16cid:durableId="70548819">
    <w:abstractNumId w:val="9"/>
  </w:num>
  <w:num w:numId="40" w16cid:durableId="57097736">
    <w:abstractNumId w:val="39"/>
  </w:num>
  <w:num w:numId="41" w16cid:durableId="16531690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661C8"/>
    <w:rsid w:val="0007229D"/>
    <w:rsid w:val="00081FBC"/>
    <w:rsid w:val="0008542A"/>
    <w:rsid w:val="000A5021"/>
    <w:rsid w:val="000B1C5A"/>
    <w:rsid w:val="000C461E"/>
    <w:rsid w:val="000C50C6"/>
    <w:rsid w:val="000D074F"/>
    <w:rsid w:val="000E04A2"/>
    <w:rsid w:val="000E670A"/>
    <w:rsid w:val="000F156A"/>
    <w:rsid w:val="00101789"/>
    <w:rsid w:val="0011012E"/>
    <w:rsid w:val="0012555A"/>
    <w:rsid w:val="00135ED7"/>
    <w:rsid w:val="00151B18"/>
    <w:rsid w:val="00160E64"/>
    <w:rsid w:val="00163678"/>
    <w:rsid w:val="00175642"/>
    <w:rsid w:val="00182923"/>
    <w:rsid w:val="001A65F6"/>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1E30"/>
    <w:rsid w:val="002D3C3F"/>
    <w:rsid w:val="002D5BC1"/>
    <w:rsid w:val="002E530D"/>
    <w:rsid w:val="002E59BB"/>
    <w:rsid w:val="002F3E8F"/>
    <w:rsid w:val="003025D2"/>
    <w:rsid w:val="00305AF1"/>
    <w:rsid w:val="00311F0C"/>
    <w:rsid w:val="00314E58"/>
    <w:rsid w:val="00324BD3"/>
    <w:rsid w:val="0033658C"/>
    <w:rsid w:val="00344BA1"/>
    <w:rsid w:val="0035478E"/>
    <w:rsid w:val="003548C9"/>
    <w:rsid w:val="003552BF"/>
    <w:rsid w:val="00380665"/>
    <w:rsid w:val="00387082"/>
    <w:rsid w:val="003907CB"/>
    <w:rsid w:val="003A53CE"/>
    <w:rsid w:val="003A7446"/>
    <w:rsid w:val="003B5438"/>
    <w:rsid w:val="003B5969"/>
    <w:rsid w:val="003C24F9"/>
    <w:rsid w:val="003C5304"/>
    <w:rsid w:val="003D6D24"/>
    <w:rsid w:val="003F18D1"/>
    <w:rsid w:val="003F1FF7"/>
    <w:rsid w:val="003F34EC"/>
    <w:rsid w:val="00427F69"/>
    <w:rsid w:val="004341B3"/>
    <w:rsid w:val="00435860"/>
    <w:rsid w:val="00443996"/>
    <w:rsid w:val="00443998"/>
    <w:rsid w:val="00464C81"/>
    <w:rsid w:val="00472710"/>
    <w:rsid w:val="004728DF"/>
    <w:rsid w:val="004832F6"/>
    <w:rsid w:val="00483CB8"/>
    <w:rsid w:val="00493406"/>
    <w:rsid w:val="00497478"/>
    <w:rsid w:val="004E3C26"/>
    <w:rsid w:val="00503929"/>
    <w:rsid w:val="00506F4A"/>
    <w:rsid w:val="00520500"/>
    <w:rsid w:val="00533920"/>
    <w:rsid w:val="00541B52"/>
    <w:rsid w:val="00543677"/>
    <w:rsid w:val="00547421"/>
    <w:rsid w:val="00554C2C"/>
    <w:rsid w:val="00556E5F"/>
    <w:rsid w:val="00564E47"/>
    <w:rsid w:val="00580A6D"/>
    <w:rsid w:val="005935AF"/>
    <w:rsid w:val="005B0E65"/>
    <w:rsid w:val="005B1793"/>
    <w:rsid w:val="005B4CF0"/>
    <w:rsid w:val="005D3CE5"/>
    <w:rsid w:val="005D6251"/>
    <w:rsid w:val="005E3546"/>
    <w:rsid w:val="005F5166"/>
    <w:rsid w:val="00615930"/>
    <w:rsid w:val="006251AF"/>
    <w:rsid w:val="006271EE"/>
    <w:rsid w:val="00635F02"/>
    <w:rsid w:val="00646E15"/>
    <w:rsid w:val="00647CAD"/>
    <w:rsid w:val="00666E95"/>
    <w:rsid w:val="006706A3"/>
    <w:rsid w:val="006713BA"/>
    <w:rsid w:val="00676043"/>
    <w:rsid w:val="00687C88"/>
    <w:rsid w:val="006937A7"/>
    <w:rsid w:val="006947F6"/>
    <w:rsid w:val="00694C62"/>
    <w:rsid w:val="006C0723"/>
    <w:rsid w:val="006C6EFD"/>
    <w:rsid w:val="006D5EC4"/>
    <w:rsid w:val="006D7152"/>
    <w:rsid w:val="006E1510"/>
    <w:rsid w:val="006E255B"/>
    <w:rsid w:val="006F5D7C"/>
    <w:rsid w:val="00712DD8"/>
    <w:rsid w:val="00713C95"/>
    <w:rsid w:val="00717B70"/>
    <w:rsid w:val="00730EE2"/>
    <w:rsid w:val="007315BD"/>
    <w:rsid w:val="00744578"/>
    <w:rsid w:val="0075589C"/>
    <w:rsid w:val="00763F1E"/>
    <w:rsid w:val="007677DA"/>
    <w:rsid w:val="00777AA5"/>
    <w:rsid w:val="00781935"/>
    <w:rsid w:val="00792042"/>
    <w:rsid w:val="007B1395"/>
    <w:rsid w:val="007B46F8"/>
    <w:rsid w:val="007C35EB"/>
    <w:rsid w:val="007C57C0"/>
    <w:rsid w:val="007D04E5"/>
    <w:rsid w:val="007D47FB"/>
    <w:rsid w:val="007E0FCD"/>
    <w:rsid w:val="007E6227"/>
    <w:rsid w:val="00814479"/>
    <w:rsid w:val="00814C0C"/>
    <w:rsid w:val="00816D9B"/>
    <w:rsid w:val="008207A1"/>
    <w:rsid w:val="008228DC"/>
    <w:rsid w:val="00851600"/>
    <w:rsid w:val="00854A27"/>
    <w:rsid w:val="00861778"/>
    <w:rsid w:val="00894FC9"/>
    <w:rsid w:val="00895C43"/>
    <w:rsid w:val="00895EB2"/>
    <w:rsid w:val="008A2001"/>
    <w:rsid w:val="008B06F8"/>
    <w:rsid w:val="008B5674"/>
    <w:rsid w:val="008C6099"/>
    <w:rsid w:val="008D0F29"/>
    <w:rsid w:val="008D76A0"/>
    <w:rsid w:val="008E088E"/>
    <w:rsid w:val="008E689C"/>
    <w:rsid w:val="008F56D4"/>
    <w:rsid w:val="00913BA3"/>
    <w:rsid w:val="0092565E"/>
    <w:rsid w:val="00941074"/>
    <w:rsid w:val="0094406B"/>
    <w:rsid w:val="009561AC"/>
    <w:rsid w:val="00957C86"/>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07228"/>
    <w:rsid w:val="00A124CE"/>
    <w:rsid w:val="00A26AD4"/>
    <w:rsid w:val="00A27D21"/>
    <w:rsid w:val="00A31AF1"/>
    <w:rsid w:val="00A740E9"/>
    <w:rsid w:val="00AA0E6F"/>
    <w:rsid w:val="00AB6817"/>
    <w:rsid w:val="00AC4D04"/>
    <w:rsid w:val="00AF72D0"/>
    <w:rsid w:val="00B00760"/>
    <w:rsid w:val="00B0735D"/>
    <w:rsid w:val="00B16A8E"/>
    <w:rsid w:val="00B16EEE"/>
    <w:rsid w:val="00B211FA"/>
    <w:rsid w:val="00B23C30"/>
    <w:rsid w:val="00B42ACE"/>
    <w:rsid w:val="00B60DA7"/>
    <w:rsid w:val="00B63B68"/>
    <w:rsid w:val="00B75CA2"/>
    <w:rsid w:val="00B808AD"/>
    <w:rsid w:val="00B83FCE"/>
    <w:rsid w:val="00B84746"/>
    <w:rsid w:val="00BA5F8E"/>
    <w:rsid w:val="00BB693E"/>
    <w:rsid w:val="00BC5B48"/>
    <w:rsid w:val="00BD423B"/>
    <w:rsid w:val="00BD53C4"/>
    <w:rsid w:val="00BE3277"/>
    <w:rsid w:val="00BE5A2D"/>
    <w:rsid w:val="00BF5411"/>
    <w:rsid w:val="00C16E7B"/>
    <w:rsid w:val="00C331F8"/>
    <w:rsid w:val="00C33D1D"/>
    <w:rsid w:val="00C349AD"/>
    <w:rsid w:val="00C409F7"/>
    <w:rsid w:val="00C4156D"/>
    <w:rsid w:val="00C43858"/>
    <w:rsid w:val="00C650A5"/>
    <w:rsid w:val="00C678DE"/>
    <w:rsid w:val="00C74B70"/>
    <w:rsid w:val="00C84490"/>
    <w:rsid w:val="00C90923"/>
    <w:rsid w:val="00CA2CED"/>
    <w:rsid w:val="00CA7F88"/>
    <w:rsid w:val="00CB69E3"/>
    <w:rsid w:val="00CC459D"/>
    <w:rsid w:val="00CD5363"/>
    <w:rsid w:val="00CE0DA1"/>
    <w:rsid w:val="00CF0525"/>
    <w:rsid w:val="00CF738C"/>
    <w:rsid w:val="00CF7CF1"/>
    <w:rsid w:val="00D02745"/>
    <w:rsid w:val="00D031D6"/>
    <w:rsid w:val="00D34971"/>
    <w:rsid w:val="00D41387"/>
    <w:rsid w:val="00D50974"/>
    <w:rsid w:val="00D60692"/>
    <w:rsid w:val="00D6312C"/>
    <w:rsid w:val="00D729B8"/>
    <w:rsid w:val="00D842AF"/>
    <w:rsid w:val="00D92265"/>
    <w:rsid w:val="00D9541F"/>
    <w:rsid w:val="00D95A6B"/>
    <w:rsid w:val="00DB5688"/>
    <w:rsid w:val="00DB6FF3"/>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63CE2"/>
    <w:rsid w:val="00E80140"/>
    <w:rsid w:val="00E81FD0"/>
    <w:rsid w:val="00E87570"/>
    <w:rsid w:val="00EA1027"/>
    <w:rsid w:val="00EB0AC5"/>
    <w:rsid w:val="00EB0CCD"/>
    <w:rsid w:val="00EF3E08"/>
    <w:rsid w:val="00EF7785"/>
    <w:rsid w:val="00F02454"/>
    <w:rsid w:val="00F15960"/>
    <w:rsid w:val="00F2058B"/>
    <w:rsid w:val="00F5205A"/>
    <w:rsid w:val="00F53859"/>
    <w:rsid w:val="00F60172"/>
    <w:rsid w:val="00F6441C"/>
    <w:rsid w:val="00F67615"/>
    <w:rsid w:val="00F720EB"/>
    <w:rsid w:val="00F77D82"/>
    <w:rsid w:val="00F86677"/>
    <w:rsid w:val="00F93B03"/>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8D76A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26</Pages>
  <Words>6393</Words>
  <Characters>36446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19</cp:revision>
  <cp:lastPrinted>2023-10-26T13:07:00Z</cp:lastPrinted>
  <dcterms:created xsi:type="dcterms:W3CDTF">2024-07-25T08:21:00Z</dcterms:created>
  <dcterms:modified xsi:type="dcterms:W3CDTF">2024-07-28T14:55:00Z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