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C21" w:rsidRPr="00596F3E" w:rsidRDefault="00BB232C" w:rsidP="00596F3E">
      <w:pPr>
        <w:spacing w:after="0" w:line="360" w:lineRule="auto"/>
        <w:ind w:left="7200" w:right="-591" w:firstLine="720"/>
        <w:rPr>
          <w:rFonts w:ascii="Arial" w:hAnsi="Arial" w:cs="Arial"/>
          <w:sz w:val="16"/>
          <w:szCs w:val="16"/>
        </w:rPr>
      </w:pPr>
      <w:r>
        <w:rPr>
          <w:rFonts w:ascii="Arial" w:hAnsi="Arial" w:cs="Arial"/>
          <w:sz w:val="16"/>
          <w:szCs w:val="16"/>
        </w:rPr>
        <w:t>Memo 1 of 2024</w:t>
      </w:r>
      <w:r w:rsidR="00142C21">
        <w:rPr>
          <w:rFonts w:ascii="Arial" w:hAnsi="Arial" w:cs="Arial"/>
          <w:sz w:val="16"/>
          <w:szCs w:val="16"/>
        </w:rPr>
        <w:t xml:space="preserve"> </w:t>
      </w:r>
    </w:p>
    <w:p w:rsidR="00D230CC" w:rsidRPr="00467EA7" w:rsidRDefault="00D230CC" w:rsidP="00D230CC">
      <w:pPr>
        <w:spacing w:before="100" w:beforeAutospacing="1" w:after="100" w:afterAutospacing="1"/>
        <w:rPr>
          <w:rFonts w:ascii="Arial" w:hAnsi="Arial" w:cs="Arial"/>
          <w:sz w:val="24"/>
          <w:szCs w:val="24"/>
        </w:rPr>
      </w:pPr>
      <w:r w:rsidRPr="00467EA7">
        <w:rPr>
          <w:rFonts w:ascii="Arial" w:hAnsi="Arial" w:cs="Arial"/>
          <w:sz w:val="24"/>
          <w:szCs w:val="24"/>
        </w:rPr>
        <w:t xml:space="preserve">The list of unit standards that are Regulatory Skills Programmes </w:t>
      </w:r>
      <w:r w:rsidR="00BB232C">
        <w:rPr>
          <w:rFonts w:ascii="Arial" w:hAnsi="Arial" w:cs="Arial"/>
          <w:sz w:val="24"/>
          <w:szCs w:val="24"/>
        </w:rPr>
        <w:t xml:space="preserve">that </w:t>
      </w:r>
      <w:r w:rsidRPr="00467EA7">
        <w:rPr>
          <w:rFonts w:ascii="Arial" w:hAnsi="Arial" w:cs="Arial"/>
          <w:sz w:val="24"/>
          <w:szCs w:val="24"/>
        </w:rPr>
        <w:t xml:space="preserve">still have to be converted to Occupational Skills Programmes. </w:t>
      </w:r>
    </w:p>
    <w:p w:rsidR="00D230CC" w:rsidRPr="00467EA7" w:rsidRDefault="00D230CC" w:rsidP="00D230CC">
      <w:pPr>
        <w:spacing w:before="100" w:beforeAutospacing="1" w:after="100" w:afterAutospacing="1"/>
        <w:rPr>
          <w:rFonts w:ascii="Arial" w:hAnsi="Arial" w:cs="Arial"/>
          <w:sz w:val="24"/>
          <w:szCs w:val="24"/>
        </w:rPr>
      </w:pPr>
      <w:r w:rsidRPr="00467EA7">
        <w:rPr>
          <w:rFonts w:ascii="Arial" w:hAnsi="Arial" w:cs="Arial"/>
          <w:sz w:val="24"/>
          <w:szCs w:val="24"/>
        </w:rPr>
        <w:t xml:space="preserve">You are humbly requested to add below any Regulatory Unit Standards “that you think have not been converted into Regulatory Occupational Skills Programmes. Please email this list ASAP or before Friday next week. This will assist in </w:t>
      </w:r>
      <w:r>
        <w:rPr>
          <w:rFonts w:ascii="Arial" w:hAnsi="Arial" w:cs="Arial"/>
          <w:sz w:val="24"/>
          <w:szCs w:val="24"/>
        </w:rPr>
        <w:t>the decision-making</w:t>
      </w:r>
      <w:r w:rsidRPr="00467EA7">
        <w:rPr>
          <w:rFonts w:ascii="Arial" w:hAnsi="Arial" w:cs="Arial"/>
          <w:sz w:val="24"/>
          <w:szCs w:val="24"/>
        </w:rPr>
        <w:t xml:space="preserve"> of those not converted into Occupational Skills Programmes.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262727 Operate a backhoe/loader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262732 Operate a continuous bucket trencher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262730 Operate a dragline Level 2 NQF Level 02 20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262746 Operate a face shovel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262747 Operate a front-end loader Level 2 NQF Level 02 12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262735 Operate a grader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262787 Operate a hot mix asphalt paving machine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262788 Operate a milling machine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262789 Operate a paving screed Level 2 NQF Level 02 6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262731 Operate a rigid body dump truck Level 2 NQF Level 02 10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262805 Operate a roller Level 2 NQF Level 02 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262710 Operate a scraper Level 2 NQF Level 02 12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262790 Operate a service truck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262712 Operate a skid steer loader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262734 Operate a tip truck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262729 Operate a tracked dozer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262804 Operate a tractor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262764 Operate a water cart Level 2 NQF Level 02 8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262713 Operate a wheeled dozer Level 2 NQF Level 02 12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262745 Operate an articulated dump truck Level 2 NQF Level 02 10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 xml:space="preserve">262744 Operate an excavator Level 2 NQF Level 02 15 </w:t>
      </w:r>
    </w:p>
    <w:p w:rsidR="00D230CC" w:rsidRPr="00467EA7" w:rsidRDefault="00D230CC" w:rsidP="00D230CC">
      <w:pPr>
        <w:numPr>
          <w:ilvl w:val="0"/>
          <w:numId w:val="10"/>
        </w:numPr>
        <w:spacing w:before="100" w:beforeAutospacing="1" w:after="100" w:afterAutospacing="1" w:line="240" w:lineRule="auto"/>
        <w:rPr>
          <w:rFonts w:ascii="Arial" w:eastAsia="Times New Roman" w:hAnsi="Arial" w:cs="Arial"/>
          <w:sz w:val="24"/>
          <w:szCs w:val="24"/>
        </w:rPr>
      </w:pPr>
      <w:r w:rsidRPr="00467EA7">
        <w:rPr>
          <w:rFonts w:ascii="Arial" w:eastAsia="Times New Roman" w:hAnsi="Arial" w:cs="Arial"/>
          <w:sz w:val="24"/>
          <w:szCs w:val="24"/>
        </w:rPr>
        <w:t>262785 Operate bitumen spray equipment Level 2 NQF Level 02 5</w:t>
      </w:r>
    </w:p>
    <w:p w:rsidR="00D230CC" w:rsidRPr="00467EA7" w:rsidRDefault="00D230CC" w:rsidP="00D230CC">
      <w:pPr>
        <w:spacing w:before="100" w:beforeAutospacing="1" w:after="100" w:afterAutospacing="1"/>
        <w:rPr>
          <w:rFonts w:ascii="Arial" w:hAnsi="Arial" w:cs="Arial"/>
          <w:sz w:val="24"/>
          <w:szCs w:val="24"/>
        </w:rPr>
      </w:pPr>
      <w:r w:rsidRPr="00467EA7">
        <w:rPr>
          <w:rFonts w:ascii="Arial" w:hAnsi="Arial" w:cs="Arial"/>
          <w:sz w:val="24"/>
          <w:szCs w:val="24"/>
        </w:rPr>
        <w:t> </w:t>
      </w:r>
    </w:p>
    <w:p w:rsidR="00D230CC" w:rsidRPr="00467EA7" w:rsidRDefault="00D230CC" w:rsidP="00D230CC">
      <w:pPr>
        <w:rPr>
          <w:rFonts w:ascii="Arial" w:hAnsi="Arial" w:cs="Arial"/>
          <w:sz w:val="24"/>
          <w:szCs w:val="24"/>
        </w:rPr>
      </w:pPr>
      <w:r w:rsidRPr="00467EA7">
        <w:rPr>
          <w:rFonts w:ascii="Arial" w:hAnsi="Arial" w:cs="Arial"/>
          <w:sz w:val="24"/>
          <w:szCs w:val="24"/>
        </w:rPr>
        <w:t xml:space="preserve">Send your response to </w:t>
      </w:r>
      <w:hyperlink r:id="rId7" w:history="1">
        <w:r w:rsidRPr="00467EA7">
          <w:rPr>
            <w:rStyle w:val="Hyperlink"/>
            <w:rFonts w:ascii="Arial" w:hAnsi="Arial" w:cs="Arial"/>
            <w:sz w:val="24"/>
            <w:szCs w:val="24"/>
          </w:rPr>
          <w:t>Kauleza.B@qcto.org.za</w:t>
        </w:r>
      </w:hyperlink>
      <w:r w:rsidRPr="00467EA7">
        <w:rPr>
          <w:rFonts w:ascii="Arial" w:hAnsi="Arial" w:cs="Arial"/>
          <w:sz w:val="24"/>
          <w:szCs w:val="24"/>
        </w:rPr>
        <w:t xml:space="preserve"> and </w:t>
      </w:r>
      <w:hyperlink r:id="rId8" w:history="1">
        <w:r w:rsidRPr="00467EA7">
          <w:rPr>
            <w:rStyle w:val="Hyperlink"/>
            <w:rFonts w:ascii="Arial" w:hAnsi="Arial" w:cs="Arial"/>
            <w:sz w:val="24"/>
            <w:szCs w:val="24"/>
          </w:rPr>
          <w:t>Mokone.S@qcto.org.za</w:t>
        </w:r>
      </w:hyperlink>
    </w:p>
    <w:p w:rsidR="00D230CC" w:rsidRPr="00467EA7" w:rsidRDefault="00D230CC" w:rsidP="00D230CC">
      <w:pPr>
        <w:rPr>
          <w:rFonts w:ascii="Arial" w:hAnsi="Arial" w:cs="Arial"/>
          <w:sz w:val="24"/>
          <w:szCs w:val="24"/>
        </w:rPr>
      </w:pPr>
      <w:r w:rsidRPr="00467EA7">
        <w:rPr>
          <w:rFonts w:ascii="Arial" w:hAnsi="Arial" w:cs="Arial"/>
          <w:sz w:val="24"/>
          <w:szCs w:val="24"/>
        </w:rPr>
        <w:t xml:space="preserve">You can cc: </w:t>
      </w:r>
      <w:hyperlink r:id="rId9" w:history="1">
        <w:r w:rsidRPr="00467EA7">
          <w:rPr>
            <w:rStyle w:val="Hyperlink"/>
            <w:rFonts w:ascii="Arial" w:hAnsi="Arial" w:cs="Arial"/>
            <w:sz w:val="24"/>
            <w:szCs w:val="24"/>
          </w:rPr>
          <w:t>Lata.T@qcto.org.za</w:t>
        </w:r>
      </w:hyperlink>
      <w:r w:rsidRPr="00467EA7">
        <w:rPr>
          <w:rFonts w:ascii="Arial" w:hAnsi="Arial" w:cs="Arial"/>
          <w:sz w:val="24"/>
          <w:szCs w:val="24"/>
        </w:rPr>
        <w:t xml:space="preserve"> or </w:t>
      </w:r>
      <w:hyperlink r:id="rId10" w:history="1">
        <w:r w:rsidRPr="00467EA7">
          <w:rPr>
            <w:rStyle w:val="Hyperlink"/>
            <w:rFonts w:ascii="Arial" w:hAnsi="Arial" w:cs="Arial"/>
            <w:sz w:val="24"/>
            <w:szCs w:val="24"/>
          </w:rPr>
          <w:t>Mbuwe.E@qcto.org.za</w:t>
        </w:r>
      </w:hyperlink>
      <w:r w:rsidRPr="00467EA7">
        <w:rPr>
          <w:rFonts w:ascii="Arial" w:hAnsi="Arial" w:cs="Arial"/>
          <w:sz w:val="24"/>
          <w:szCs w:val="24"/>
        </w:rPr>
        <w:t xml:space="preserve"> </w:t>
      </w:r>
    </w:p>
    <w:p w:rsidR="00D230CC" w:rsidRPr="00467EA7" w:rsidRDefault="00D230CC" w:rsidP="00D230CC">
      <w:pPr>
        <w:rPr>
          <w:rFonts w:ascii="Arial" w:hAnsi="Arial" w:cs="Arial"/>
          <w:sz w:val="24"/>
          <w:szCs w:val="24"/>
        </w:rPr>
      </w:pPr>
    </w:p>
    <w:p w:rsidR="00D230CC" w:rsidRDefault="00D230CC" w:rsidP="00D230CC">
      <w:pPr>
        <w:rPr>
          <w:rFonts w:ascii="Arial" w:hAnsi="Arial" w:cs="Arial"/>
          <w:sz w:val="24"/>
          <w:szCs w:val="24"/>
        </w:rPr>
      </w:pPr>
      <w:r w:rsidRPr="00467EA7">
        <w:rPr>
          <w:rFonts w:ascii="Arial" w:hAnsi="Arial" w:cs="Arial"/>
          <w:sz w:val="24"/>
          <w:szCs w:val="24"/>
        </w:rPr>
        <w:lastRenderedPageBreak/>
        <w:t xml:space="preserve">Should we </w:t>
      </w:r>
      <w:r>
        <w:rPr>
          <w:rFonts w:ascii="Arial" w:hAnsi="Arial" w:cs="Arial"/>
          <w:sz w:val="24"/>
          <w:szCs w:val="24"/>
        </w:rPr>
        <w:t xml:space="preserve">not </w:t>
      </w:r>
      <w:r w:rsidRPr="00467EA7">
        <w:rPr>
          <w:rFonts w:ascii="Arial" w:hAnsi="Arial" w:cs="Arial"/>
          <w:sz w:val="24"/>
          <w:szCs w:val="24"/>
        </w:rPr>
        <w:t xml:space="preserve">receive your response by </w:t>
      </w:r>
      <w:r>
        <w:rPr>
          <w:rFonts w:ascii="Arial" w:hAnsi="Arial" w:cs="Arial"/>
          <w:sz w:val="24"/>
          <w:szCs w:val="24"/>
        </w:rPr>
        <w:t xml:space="preserve">18 February 2024, we will accept the above list as the only Regulatory Unit Standards with no replacements </w:t>
      </w:r>
      <w:bookmarkStart w:id="0" w:name="_GoBack"/>
      <w:bookmarkEnd w:id="0"/>
      <w:r w:rsidR="00BB232C">
        <w:rPr>
          <w:rFonts w:ascii="Arial" w:hAnsi="Arial" w:cs="Arial"/>
          <w:sz w:val="24"/>
          <w:szCs w:val="24"/>
        </w:rPr>
        <w:t xml:space="preserve">yet, and </w:t>
      </w:r>
      <w:r>
        <w:rPr>
          <w:rFonts w:ascii="Arial" w:hAnsi="Arial" w:cs="Arial"/>
          <w:sz w:val="24"/>
          <w:szCs w:val="24"/>
        </w:rPr>
        <w:t>that could be extended in learner enrolment</w:t>
      </w:r>
      <w:r w:rsidRPr="00467EA7">
        <w:rPr>
          <w:rFonts w:ascii="Arial" w:hAnsi="Arial" w:cs="Arial"/>
          <w:sz w:val="24"/>
          <w:szCs w:val="24"/>
        </w:rPr>
        <w:t xml:space="preserve"> beyond 30 June 2024.</w:t>
      </w:r>
    </w:p>
    <w:p w:rsidR="00D230CC" w:rsidRDefault="00D230CC" w:rsidP="00D230CC">
      <w:pPr>
        <w:rPr>
          <w:rFonts w:ascii="Arial" w:hAnsi="Arial" w:cs="Arial"/>
          <w:sz w:val="24"/>
          <w:szCs w:val="24"/>
        </w:rPr>
      </w:pPr>
    </w:p>
    <w:p w:rsidR="00D230CC" w:rsidRDefault="00D230CC" w:rsidP="00D230CC">
      <w:pPr>
        <w:rPr>
          <w:rFonts w:ascii="Arial" w:hAnsi="Arial" w:cs="Arial"/>
          <w:sz w:val="24"/>
          <w:szCs w:val="24"/>
        </w:rPr>
      </w:pPr>
    </w:p>
    <w:p w:rsidR="00D230CC" w:rsidRDefault="00D230CC" w:rsidP="00D230CC">
      <w:pPr>
        <w:rPr>
          <w:rFonts w:ascii="Arial" w:hAnsi="Arial" w:cs="Arial"/>
          <w:sz w:val="24"/>
          <w:szCs w:val="24"/>
        </w:rPr>
      </w:pPr>
      <w:r>
        <w:rPr>
          <w:rFonts w:ascii="Arial" w:hAnsi="Arial" w:cs="Arial"/>
          <w:sz w:val="24"/>
          <w:szCs w:val="24"/>
        </w:rPr>
        <w:t>TM Lata</w:t>
      </w:r>
    </w:p>
    <w:p w:rsidR="00D230CC" w:rsidRPr="00467EA7" w:rsidRDefault="00D230CC" w:rsidP="00D230CC">
      <w:pPr>
        <w:rPr>
          <w:rFonts w:ascii="Arial" w:hAnsi="Arial" w:cs="Arial"/>
          <w:sz w:val="24"/>
          <w:szCs w:val="24"/>
        </w:rPr>
      </w:pPr>
      <w:r>
        <w:rPr>
          <w:rFonts w:ascii="Arial" w:hAnsi="Arial" w:cs="Arial"/>
          <w:sz w:val="24"/>
          <w:szCs w:val="24"/>
        </w:rPr>
        <w:t xml:space="preserve">ER Mbuwe </w:t>
      </w:r>
    </w:p>
    <w:p w:rsidR="00DF1442" w:rsidRPr="0099195F" w:rsidRDefault="00DF1442" w:rsidP="0099195F">
      <w:pPr>
        <w:rPr>
          <w:rFonts w:ascii="Arial Nova Light" w:hAnsi="Arial Nova Light" w:cs="Calibri"/>
        </w:rPr>
      </w:pPr>
    </w:p>
    <w:sectPr w:rsidR="00DF1442" w:rsidRPr="0099195F" w:rsidSect="000D3EA1">
      <w:headerReference w:type="default" r:id="rId11"/>
      <w:footerReference w:type="even" r:id="rId12"/>
      <w:footerReference w:type="default" r:id="rId13"/>
      <w:pgSz w:w="11906" w:h="16838"/>
      <w:pgMar w:top="1202" w:right="1133" w:bottom="1440" w:left="851"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6EB" w:rsidRDefault="001246EB" w:rsidP="009C2745">
      <w:pPr>
        <w:spacing w:after="0" w:line="240" w:lineRule="auto"/>
      </w:pPr>
      <w:r>
        <w:separator/>
      </w:r>
    </w:p>
  </w:endnote>
  <w:endnote w:type="continuationSeparator" w:id="0">
    <w:p w:rsidR="001246EB" w:rsidRDefault="001246EB" w:rsidP="009C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03186"/>
      <w:docPartObj>
        <w:docPartGallery w:val="Page Numbers (Bottom of Page)"/>
        <w:docPartUnique/>
      </w:docPartObj>
    </w:sdtPr>
    <w:sdtEndPr>
      <w:rPr>
        <w:noProof/>
      </w:rPr>
    </w:sdtEndPr>
    <w:sdtContent>
      <w:p w:rsidR="00956BC3" w:rsidRDefault="00956BC3">
        <w:pPr>
          <w:pStyle w:val="Footer"/>
          <w:jc w:val="right"/>
        </w:pPr>
        <w:r>
          <w:fldChar w:fldCharType="begin"/>
        </w:r>
        <w:r>
          <w:instrText xml:space="preserve"> PAGE   \* MERGEFORMAT </w:instrText>
        </w:r>
        <w:r>
          <w:fldChar w:fldCharType="separate"/>
        </w:r>
        <w:r w:rsidR="00AC0286">
          <w:rPr>
            <w:noProof/>
          </w:rPr>
          <w:t>2</w:t>
        </w:r>
        <w:r>
          <w:rPr>
            <w:noProof/>
          </w:rPr>
          <w:fldChar w:fldCharType="end"/>
        </w:r>
      </w:p>
    </w:sdtContent>
  </w:sdt>
  <w:p w:rsidR="00956BC3" w:rsidRDefault="00956B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0DB" w:rsidRPr="006D24F5" w:rsidRDefault="00CF60DB" w:rsidP="00CF60DB">
    <w:pPr>
      <w:pStyle w:val="Footer"/>
      <w:jc w:val="center"/>
      <w:rPr>
        <w:rFonts w:ascii="Segoe UI" w:hAnsi="Segoe UI" w:cs="Segoe UI"/>
        <w:sz w:val="16"/>
      </w:rPr>
    </w:pPr>
    <w:r w:rsidRPr="006D24F5">
      <w:rPr>
        <w:rFonts w:ascii="Segoe UI" w:hAnsi="Segoe UI" w:cs="Segoe UI"/>
        <w:sz w:val="16"/>
      </w:rPr>
      <w:t>Whilst all reasonable steps are taken to ensure the accuracy and integrity of the information contained herein, the Quality Council for Trades and Occupations (QCTO) accepts no liability or responsibility whatsoever if the information is, for whatsoever reason, incorrect and QCTO reserves the right to amend any incorrect information.</w:t>
    </w:r>
  </w:p>
  <w:p w:rsidR="00CF60DB" w:rsidRDefault="00CF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6EB" w:rsidRDefault="001246EB" w:rsidP="009C2745">
      <w:pPr>
        <w:spacing w:after="0" w:line="240" w:lineRule="auto"/>
      </w:pPr>
      <w:r>
        <w:separator/>
      </w:r>
    </w:p>
  </w:footnote>
  <w:footnote w:type="continuationSeparator" w:id="0">
    <w:p w:rsidR="001246EB" w:rsidRDefault="001246EB" w:rsidP="009C2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597" w:rsidRDefault="00D41A48" w:rsidP="005F50F1">
    <w:pPr>
      <w:pStyle w:val="Header"/>
    </w:pPr>
    <w:r>
      <w:rPr>
        <w:noProof/>
      </w:rPr>
      <w:drawing>
        <wp:inline distT="0" distB="0" distL="0" distR="0" wp14:anchorId="3B7E2F59" wp14:editId="72EB4737">
          <wp:extent cx="6105525" cy="123242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TO LETTERHEA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05525" cy="1232428"/>
                  </a:xfrm>
                  <a:prstGeom prst="rect">
                    <a:avLst/>
                  </a:prstGeom>
                </pic:spPr>
              </pic:pic>
            </a:graphicData>
          </a:graphic>
        </wp:inline>
      </w:drawing>
    </w:r>
  </w:p>
  <w:p w:rsidR="002D3597" w:rsidRDefault="002D3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026AC"/>
    <w:multiLevelType w:val="hybridMultilevel"/>
    <w:tmpl w:val="16D2D2B2"/>
    <w:lvl w:ilvl="0" w:tplc="E6D29E0E">
      <w:start w:val="1"/>
      <w:numFmt w:val="decimal"/>
      <w:lvlText w:val="%1."/>
      <w:lvlJc w:val="left"/>
      <w:pPr>
        <w:ind w:left="630" w:hanging="360"/>
      </w:pPr>
      <w:rPr>
        <w:rFonts w:hint="default"/>
      </w:rPr>
    </w:lvl>
    <w:lvl w:ilvl="1" w:tplc="1C090019" w:tentative="1">
      <w:start w:val="1"/>
      <w:numFmt w:val="lowerLetter"/>
      <w:lvlText w:val="%2."/>
      <w:lvlJc w:val="left"/>
      <w:pPr>
        <w:ind w:left="1350" w:hanging="360"/>
      </w:pPr>
    </w:lvl>
    <w:lvl w:ilvl="2" w:tplc="1C09001B" w:tentative="1">
      <w:start w:val="1"/>
      <w:numFmt w:val="lowerRoman"/>
      <w:lvlText w:val="%3."/>
      <w:lvlJc w:val="right"/>
      <w:pPr>
        <w:ind w:left="2070" w:hanging="180"/>
      </w:pPr>
    </w:lvl>
    <w:lvl w:ilvl="3" w:tplc="1C09000F" w:tentative="1">
      <w:start w:val="1"/>
      <w:numFmt w:val="decimal"/>
      <w:lvlText w:val="%4."/>
      <w:lvlJc w:val="left"/>
      <w:pPr>
        <w:ind w:left="2790" w:hanging="360"/>
      </w:pPr>
    </w:lvl>
    <w:lvl w:ilvl="4" w:tplc="1C090019" w:tentative="1">
      <w:start w:val="1"/>
      <w:numFmt w:val="lowerLetter"/>
      <w:lvlText w:val="%5."/>
      <w:lvlJc w:val="left"/>
      <w:pPr>
        <w:ind w:left="3510" w:hanging="360"/>
      </w:pPr>
    </w:lvl>
    <w:lvl w:ilvl="5" w:tplc="1C09001B" w:tentative="1">
      <w:start w:val="1"/>
      <w:numFmt w:val="lowerRoman"/>
      <w:lvlText w:val="%6."/>
      <w:lvlJc w:val="right"/>
      <w:pPr>
        <w:ind w:left="4230" w:hanging="180"/>
      </w:pPr>
    </w:lvl>
    <w:lvl w:ilvl="6" w:tplc="1C09000F" w:tentative="1">
      <w:start w:val="1"/>
      <w:numFmt w:val="decimal"/>
      <w:lvlText w:val="%7."/>
      <w:lvlJc w:val="left"/>
      <w:pPr>
        <w:ind w:left="4950" w:hanging="360"/>
      </w:pPr>
    </w:lvl>
    <w:lvl w:ilvl="7" w:tplc="1C090019" w:tentative="1">
      <w:start w:val="1"/>
      <w:numFmt w:val="lowerLetter"/>
      <w:lvlText w:val="%8."/>
      <w:lvlJc w:val="left"/>
      <w:pPr>
        <w:ind w:left="5670" w:hanging="360"/>
      </w:pPr>
    </w:lvl>
    <w:lvl w:ilvl="8" w:tplc="1C09001B" w:tentative="1">
      <w:start w:val="1"/>
      <w:numFmt w:val="lowerRoman"/>
      <w:lvlText w:val="%9."/>
      <w:lvlJc w:val="right"/>
      <w:pPr>
        <w:ind w:left="6390" w:hanging="180"/>
      </w:pPr>
    </w:lvl>
  </w:abstractNum>
  <w:abstractNum w:abstractNumId="1" w15:restartNumberingAfterBreak="0">
    <w:nsid w:val="46863EF3"/>
    <w:multiLevelType w:val="hybridMultilevel"/>
    <w:tmpl w:val="51E2C5A4"/>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B9F599F"/>
    <w:multiLevelType w:val="hybridMultilevel"/>
    <w:tmpl w:val="33FA774A"/>
    <w:lvl w:ilvl="0" w:tplc="564E77D8">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C9420E3"/>
    <w:multiLevelType w:val="hybridMultilevel"/>
    <w:tmpl w:val="2EB6709E"/>
    <w:lvl w:ilvl="0" w:tplc="CB8656E0">
      <w:start w:val="1"/>
      <w:numFmt w:val="decimal"/>
      <w:lvlText w:val="%1."/>
      <w:lvlJc w:val="left"/>
      <w:pPr>
        <w:ind w:left="675" w:hanging="360"/>
      </w:pPr>
      <w:rPr>
        <w:rFonts w:hint="default"/>
      </w:rPr>
    </w:lvl>
    <w:lvl w:ilvl="1" w:tplc="1C090019" w:tentative="1">
      <w:start w:val="1"/>
      <w:numFmt w:val="lowerLetter"/>
      <w:lvlText w:val="%2."/>
      <w:lvlJc w:val="left"/>
      <w:pPr>
        <w:ind w:left="1395" w:hanging="360"/>
      </w:pPr>
    </w:lvl>
    <w:lvl w:ilvl="2" w:tplc="1C09001B" w:tentative="1">
      <w:start w:val="1"/>
      <w:numFmt w:val="lowerRoman"/>
      <w:lvlText w:val="%3."/>
      <w:lvlJc w:val="right"/>
      <w:pPr>
        <w:ind w:left="2115" w:hanging="180"/>
      </w:pPr>
    </w:lvl>
    <w:lvl w:ilvl="3" w:tplc="1C09000F" w:tentative="1">
      <w:start w:val="1"/>
      <w:numFmt w:val="decimal"/>
      <w:lvlText w:val="%4."/>
      <w:lvlJc w:val="left"/>
      <w:pPr>
        <w:ind w:left="2835" w:hanging="360"/>
      </w:pPr>
    </w:lvl>
    <w:lvl w:ilvl="4" w:tplc="1C090019" w:tentative="1">
      <w:start w:val="1"/>
      <w:numFmt w:val="lowerLetter"/>
      <w:lvlText w:val="%5."/>
      <w:lvlJc w:val="left"/>
      <w:pPr>
        <w:ind w:left="3555" w:hanging="360"/>
      </w:pPr>
    </w:lvl>
    <w:lvl w:ilvl="5" w:tplc="1C09001B" w:tentative="1">
      <w:start w:val="1"/>
      <w:numFmt w:val="lowerRoman"/>
      <w:lvlText w:val="%6."/>
      <w:lvlJc w:val="right"/>
      <w:pPr>
        <w:ind w:left="4275" w:hanging="180"/>
      </w:pPr>
    </w:lvl>
    <w:lvl w:ilvl="6" w:tplc="1C09000F" w:tentative="1">
      <w:start w:val="1"/>
      <w:numFmt w:val="decimal"/>
      <w:lvlText w:val="%7."/>
      <w:lvlJc w:val="left"/>
      <w:pPr>
        <w:ind w:left="4995" w:hanging="360"/>
      </w:pPr>
    </w:lvl>
    <w:lvl w:ilvl="7" w:tplc="1C090019" w:tentative="1">
      <w:start w:val="1"/>
      <w:numFmt w:val="lowerLetter"/>
      <w:lvlText w:val="%8."/>
      <w:lvlJc w:val="left"/>
      <w:pPr>
        <w:ind w:left="5715" w:hanging="360"/>
      </w:pPr>
    </w:lvl>
    <w:lvl w:ilvl="8" w:tplc="1C09001B" w:tentative="1">
      <w:start w:val="1"/>
      <w:numFmt w:val="lowerRoman"/>
      <w:lvlText w:val="%9."/>
      <w:lvlJc w:val="right"/>
      <w:pPr>
        <w:ind w:left="6435" w:hanging="180"/>
      </w:pPr>
    </w:lvl>
  </w:abstractNum>
  <w:abstractNum w:abstractNumId="4" w15:restartNumberingAfterBreak="0">
    <w:nsid w:val="5433777B"/>
    <w:multiLevelType w:val="hybridMultilevel"/>
    <w:tmpl w:val="58F05BE0"/>
    <w:lvl w:ilvl="0" w:tplc="FC1A2CD0">
      <w:start w:val="1"/>
      <w:numFmt w:val="decimal"/>
      <w:lvlText w:val="%1."/>
      <w:lvlJc w:val="left"/>
      <w:pPr>
        <w:ind w:left="720" w:hanging="360"/>
      </w:pPr>
      <w:rPr>
        <w:rFonts w:hint="default"/>
        <w:b/>
        <w:color w:val="000000"/>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4A34086"/>
    <w:multiLevelType w:val="hybridMultilevel"/>
    <w:tmpl w:val="11CAC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B756688"/>
    <w:multiLevelType w:val="multilevel"/>
    <w:tmpl w:val="94340A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70D3B7B"/>
    <w:multiLevelType w:val="hybridMultilevel"/>
    <w:tmpl w:val="86E6A08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82A6A41"/>
    <w:multiLevelType w:val="hybridMultilevel"/>
    <w:tmpl w:val="96EEBFFA"/>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E3B5E8C"/>
    <w:multiLevelType w:val="hybridMultilevel"/>
    <w:tmpl w:val="5ECAC35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9"/>
  </w:num>
  <w:num w:numId="2">
    <w:abstractNumId w:val="8"/>
  </w:num>
  <w:num w:numId="3">
    <w:abstractNumId w:val="2"/>
  </w:num>
  <w:num w:numId="4">
    <w:abstractNumId w:val="3"/>
  </w:num>
  <w:num w:numId="5">
    <w:abstractNumId w:val="0"/>
  </w:num>
  <w:num w:numId="6">
    <w:abstractNumId w:val="5"/>
  </w:num>
  <w:num w:numId="7">
    <w:abstractNumId w:val="7"/>
  </w:num>
  <w:num w:numId="8">
    <w:abstractNumId w:val="4"/>
  </w:num>
  <w:num w:numId="9">
    <w:abstractNumId w:val="1"/>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745"/>
    <w:rsid w:val="00060DA7"/>
    <w:rsid w:val="000C368B"/>
    <w:rsid w:val="000D3EA1"/>
    <w:rsid w:val="000F6151"/>
    <w:rsid w:val="000F6D7E"/>
    <w:rsid w:val="00110D5E"/>
    <w:rsid w:val="00115239"/>
    <w:rsid w:val="00121157"/>
    <w:rsid w:val="001246EB"/>
    <w:rsid w:val="00131D17"/>
    <w:rsid w:val="00142C21"/>
    <w:rsid w:val="0015033D"/>
    <w:rsid w:val="00177A61"/>
    <w:rsid w:val="002412C5"/>
    <w:rsid w:val="002905B5"/>
    <w:rsid w:val="002B27BF"/>
    <w:rsid w:val="002C008F"/>
    <w:rsid w:val="002D3597"/>
    <w:rsid w:val="002E6CBF"/>
    <w:rsid w:val="003226B0"/>
    <w:rsid w:val="00340D30"/>
    <w:rsid w:val="00351C17"/>
    <w:rsid w:val="00355E9F"/>
    <w:rsid w:val="00386EBB"/>
    <w:rsid w:val="003C38E0"/>
    <w:rsid w:val="00403D2F"/>
    <w:rsid w:val="00407CC3"/>
    <w:rsid w:val="0043297B"/>
    <w:rsid w:val="00454079"/>
    <w:rsid w:val="004626A4"/>
    <w:rsid w:val="00472085"/>
    <w:rsid w:val="004E6408"/>
    <w:rsid w:val="005640F0"/>
    <w:rsid w:val="00573CFC"/>
    <w:rsid w:val="00596F3E"/>
    <w:rsid w:val="005D26EA"/>
    <w:rsid w:val="005F50F1"/>
    <w:rsid w:val="00602D10"/>
    <w:rsid w:val="00614AA6"/>
    <w:rsid w:val="00623A0D"/>
    <w:rsid w:val="006316C1"/>
    <w:rsid w:val="00650DD5"/>
    <w:rsid w:val="0067224D"/>
    <w:rsid w:val="00697168"/>
    <w:rsid w:val="00705B17"/>
    <w:rsid w:val="007232C5"/>
    <w:rsid w:val="00790C4E"/>
    <w:rsid w:val="007C351F"/>
    <w:rsid w:val="007F4074"/>
    <w:rsid w:val="007F55CC"/>
    <w:rsid w:val="008676D6"/>
    <w:rsid w:val="00871F43"/>
    <w:rsid w:val="00924CBA"/>
    <w:rsid w:val="009275E5"/>
    <w:rsid w:val="00954BF5"/>
    <w:rsid w:val="00956BC3"/>
    <w:rsid w:val="009665BD"/>
    <w:rsid w:val="00967A88"/>
    <w:rsid w:val="009754B0"/>
    <w:rsid w:val="0099195F"/>
    <w:rsid w:val="009A4FF2"/>
    <w:rsid w:val="009A51E4"/>
    <w:rsid w:val="009B3EA0"/>
    <w:rsid w:val="009C0291"/>
    <w:rsid w:val="009C2745"/>
    <w:rsid w:val="00A1473E"/>
    <w:rsid w:val="00A14FC9"/>
    <w:rsid w:val="00A23D7E"/>
    <w:rsid w:val="00A2472C"/>
    <w:rsid w:val="00A5720A"/>
    <w:rsid w:val="00A64C29"/>
    <w:rsid w:val="00A6737E"/>
    <w:rsid w:val="00AC0286"/>
    <w:rsid w:val="00AC7146"/>
    <w:rsid w:val="00AF0A00"/>
    <w:rsid w:val="00AF57CB"/>
    <w:rsid w:val="00B45405"/>
    <w:rsid w:val="00B8762B"/>
    <w:rsid w:val="00BB232C"/>
    <w:rsid w:val="00BC645E"/>
    <w:rsid w:val="00BF134A"/>
    <w:rsid w:val="00C11A5B"/>
    <w:rsid w:val="00C568E7"/>
    <w:rsid w:val="00C61F92"/>
    <w:rsid w:val="00C7643C"/>
    <w:rsid w:val="00C80C12"/>
    <w:rsid w:val="00CA1FA8"/>
    <w:rsid w:val="00CA42ED"/>
    <w:rsid w:val="00CB283E"/>
    <w:rsid w:val="00CB2C70"/>
    <w:rsid w:val="00CD6495"/>
    <w:rsid w:val="00CF60DB"/>
    <w:rsid w:val="00D14AE5"/>
    <w:rsid w:val="00D230CC"/>
    <w:rsid w:val="00D41781"/>
    <w:rsid w:val="00D41A48"/>
    <w:rsid w:val="00D76FCA"/>
    <w:rsid w:val="00D8230A"/>
    <w:rsid w:val="00D85D8A"/>
    <w:rsid w:val="00D861F5"/>
    <w:rsid w:val="00DC6888"/>
    <w:rsid w:val="00DD3CD4"/>
    <w:rsid w:val="00DE57FE"/>
    <w:rsid w:val="00DF1442"/>
    <w:rsid w:val="00DF64BF"/>
    <w:rsid w:val="00E259D8"/>
    <w:rsid w:val="00E33ACD"/>
    <w:rsid w:val="00E45DD0"/>
    <w:rsid w:val="00EB3624"/>
    <w:rsid w:val="00ED0668"/>
    <w:rsid w:val="00EE5928"/>
    <w:rsid w:val="00F03EB2"/>
    <w:rsid w:val="00F14F01"/>
    <w:rsid w:val="00F57DA0"/>
    <w:rsid w:val="00F7095B"/>
    <w:rsid w:val="00F83971"/>
    <w:rsid w:val="00F85830"/>
    <w:rsid w:val="00F86780"/>
    <w:rsid w:val="00F97072"/>
    <w:rsid w:val="00FB0845"/>
    <w:rsid w:val="00FD1A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5E5F1"/>
  <w15:docId w15:val="{B9A3DA22-CE59-4D63-9F57-5F48E1FA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A5B"/>
  </w:style>
  <w:style w:type="paragraph" w:styleId="Heading1">
    <w:name w:val="heading 1"/>
    <w:basedOn w:val="Normal"/>
    <w:next w:val="Normal"/>
    <w:link w:val="Heading1Char"/>
    <w:uiPriority w:val="9"/>
    <w:qFormat/>
    <w:rsid w:val="004540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540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540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540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5407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5407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5407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407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45407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07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5407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5407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5407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5407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5407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5407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4079"/>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45407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4079"/>
    <w:pPr>
      <w:spacing w:line="240" w:lineRule="auto"/>
    </w:pPr>
    <w:rPr>
      <w:b/>
      <w:bCs/>
      <w:color w:val="4F81BD" w:themeColor="accent1"/>
      <w:sz w:val="18"/>
      <w:szCs w:val="18"/>
    </w:rPr>
  </w:style>
  <w:style w:type="paragraph" w:styleId="Title">
    <w:name w:val="Title"/>
    <w:basedOn w:val="Normal"/>
    <w:next w:val="Normal"/>
    <w:link w:val="TitleChar"/>
    <w:uiPriority w:val="10"/>
    <w:qFormat/>
    <w:rsid w:val="004540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54079"/>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5407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54079"/>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454079"/>
    <w:rPr>
      <w:b/>
      <w:bCs/>
    </w:rPr>
  </w:style>
  <w:style w:type="character" w:styleId="Emphasis">
    <w:name w:val="Emphasis"/>
    <w:basedOn w:val="DefaultParagraphFont"/>
    <w:uiPriority w:val="20"/>
    <w:qFormat/>
    <w:rsid w:val="00454079"/>
    <w:rPr>
      <w:i/>
      <w:iCs/>
    </w:rPr>
  </w:style>
  <w:style w:type="paragraph" w:styleId="NoSpacing">
    <w:name w:val="No Spacing"/>
    <w:uiPriority w:val="1"/>
    <w:qFormat/>
    <w:rsid w:val="00454079"/>
    <w:pPr>
      <w:spacing w:after="0" w:line="240" w:lineRule="auto"/>
    </w:pPr>
  </w:style>
  <w:style w:type="paragraph" w:styleId="ListParagraph">
    <w:name w:val="List Paragraph"/>
    <w:basedOn w:val="Normal"/>
    <w:uiPriority w:val="34"/>
    <w:qFormat/>
    <w:rsid w:val="00454079"/>
    <w:pPr>
      <w:ind w:left="720"/>
      <w:contextualSpacing/>
    </w:pPr>
  </w:style>
  <w:style w:type="paragraph" w:styleId="Quote">
    <w:name w:val="Quote"/>
    <w:basedOn w:val="Normal"/>
    <w:next w:val="Normal"/>
    <w:link w:val="QuoteChar"/>
    <w:uiPriority w:val="29"/>
    <w:qFormat/>
    <w:rsid w:val="00454079"/>
    <w:rPr>
      <w:i/>
      <w:iCs/>
      <w:color w:val="000000" w:themeColor="text1"/>
    </w:rPr>
  </w:style>
  <w:style w:type="character" w:customStyle="1" w:styleId="QuoteChar">
    <w:name w:val="Quote Char"/>
    <w:basedOn w:val="DefaultParagraphFont"/>
    <w:link w:val="Quote"/>
    <w:uiPriority w:val="29"/>
    <w:rsid w:val="00454079"/>
    <w:rPr>
      <w:i/>
      <w:iCs/>
      <w:color w:val="000000" w:themeColor="text1"/>
    </w:rPr>
  </w:style>
  <w:style w:type="paragraph" w:styleId="IntenseQuote">
    <w:name w:val="Intense Quote"/>
    <w:basedOn w:val="Normal"/>
    <w:next w:val="Normal"/>
    <w:link w:val="IntenseQuoteChar"/>
    <w:uiPriority w:val="30"/>
    <w:qFormat/>
    <w:rsid w:val="0045407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54079"/>
    <w:rPr>
      <w:b/>
      <w:bCs/>
      <w:i/>
      <w:iCs/>
      <w:color w:val="4F81BD" w:themeColor="accent1"/>
    </w:rPr>
  </w:style>
  <w:style w:type="character" w:styleId="SubtleEmphasis">
    <w:name w:val="Subtle Emphasis"/>
    <w:basedOn w:val="DefaultParagraphFont"/>
    <w:uiPriority w:val="19"/>
    <w:qFormat/>
    <w:rsid w:val="00454079"/>
    <w:rPr>
      <w:i/>
      <w:iCs/>
      <w:color w:val="808080" w:themeColor="text1" w:themeTint="7F"/>
    </w:rPr>
  </w:style>
  <w:style w:type="character" w:styleId="IntenseEmphasis">
    <w:name w:val="Intense Emphasis"/>
    <w:basedOn w:val="DefaultParagraphFont"/>
    <w:uiPriority w:val="21"/>
    <w:qFormat/>
    <w:rsid w:val="00454079"/>
    <w:rPr>
      <w:b/>
      <w:bCs/>
      <w:i/>
      <w:iCs/>
      <w:color w:val="4F81BD" w:themeColor="accent1"/>
    </w:rPr>
  </w:style>
  <w:style w:type="character" w:styleId="SubtleReference">
    <w:name w:val="Subtle Reference"/>
    <w:basedOn w:val="DefaultParagraphFont"/>
    <w:uiPriority w:val="31"/>
    <w:qFormat/>
    <w:rsid w:val="00454079"/>
    <w:rPr>
      <w:smallCaps/>
      <w:color w:val="C0504D" w:themeColor="accent2"/>
      <w:u w:val="single"/>
    </w:rPr>
  </w:style>
  <w:style w:type="character" w:styleId="IntenseReference">
    <w:name w:val="Intense Reference"/>
    <w:basedOn w:val="DefaultParagraphFont"/>
    <w:uiPriority w:val="32"/>
    <w:qFormat/>
    <w:rsid w:val="00454079"/>
    <w:rPr>
      <w:b/>
      <w:bCs/>
      <w:smallCaps/>
      <w:color w:val="C0504D" w:themeColor="accent2"/>
      <w:spacing w:val="5"/>
      <w:u w:val="single"/>
    </w:rPr>
  </w:style>
  <w:style w:type="character" w:styleId="BookTitle">
    <w:name w:val="Book Title"/>
    <w:basedOn w:val="DefaultParagraphFont"/>
    <w:uiPriority w:val="33"/>
    <w:qFormat/>
    <w:rsid w:val="00454079"/>
    <w:rPr>
      <w:b/>
      <w:bCs/>
      <w:smallCaps/>
      <w:spacing w:val="5"/>
    </w:rPr>
  </w:style>
  <w:style w:type="paragraph" w:styleId="TOCHeading">
    <w:name w:val="TOC Heading"/>
    <w:basedOn w:val="Heading1"/>
    <w:next w:val="Normal"/>
    <w:uiPriority w:val="39"/>
    <w:semiHidden/>
    <w:unhideWhenUsed/>
    <w:qFormat/>
    <w:rsid w:val="00454079"/>
    <w:pPr>
      <w:outlineLvl w:val="9"/>
    </w:pPr>
  </w:style>
  <w:style w:type="paragraph" w:styleId="Header">
    <w:name w:val="header"/>
    <w:basedOn w:val="Normal"/>
    <w:link w:val="HeaderChar"/>
    <w:uiPriority w:val="99"/>
    <w:unhideWhenUsed/>
    <w:rsid w:val="009C27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745"/>
  </w:style>
  <w:style w:type="paragraph" w:styleId="Footer">
    <w:name w:val="footer"/>
    <w:basedOn w:val="Normal"/>
    <w:link w:val="FooterChar"/>
    <w:uiPriority w:val="99"/>
    <w:unhideWhenUsed/>
    <w:rsid w:val="009C2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745"/>
  </w:style>
  <w:style w:type="paragraph" w:styleId="BalloonText">
    <w:name w:val="Balloon Text"/>
    <w:basedOn w:val="Normal"/>
    <w:link w:val="BalloonTextChar"/>
    <w:uiPriority w:val="99"/>
    <w:semiHidden/>
    <w:unhideWhenUsed/>
    <w:rsid w:val="009C2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745"/>
    <w:rPr>
      <w:rFonts w:ascii="Tahoma" w:hAnsi="Tahoma" w:cs="Tahoma"/>
      <w:sz w:val="16"/>
      <w:szCs w:val="16"/>
    </w:rPr>
  </w:style>
  <w:style w:type="table" w:styleId="TableGrid">
    <w:name w:val="Table Grid"/>
    <w:basedOn w:val="TableNormal"/>
    <w:uiPriority w:val="59"/>
    <w:rsid w:val="0095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41781"/>
    <w:pPr>
      <w:spacing w:after="0" w:line="240" w:lineRule="auto"/>
    </w:pPr>
    <w:rPr>
      <w:rFonts w:ascii="Times New Roman" w:eastAsia="Times New Roman" w:hAnsi="Times New Roman" w:cs="Times New Roman"/>
      <w:b/>
      <w:bCs/>
      <w:sz w:val="24"/>
      <w:szCs w:val="24"/>
      <w:lang w:val="en-GB" w:eastAsia="en-US"/>
    </w:rPr>
  </w:style>
  <w:style w:type="character" w:customStyle="1" w:styleId="BodyTextChar">
    <w:name w:val="Body Text Char"/>
    <w:basedOn w:val="DefaultParagraphFont"/>
    <w:link w:val="BodyText"/>
    <w:rsid w:val="00D41781"/>
    <w:rPr>
      <w:rFonts w:ascii="Times New Roman" w:eastAsia="Times New Roman" w:hAnsi="Times New Roman" w:cs="Times New Roman"/>
      <w:b/>
      <w:bCs/>
      <w:sz w:val="24"/>
      <w:szCs w:val="24"/>
      <w:lang w:val="en-GB" w:eastAsia="en-US"/>
    </w:rPr>
  </w:style>
  <w:style w:type="character" w:customStyle="1" w:styleId="apple-converted-space">
    <w:name w:val="apple-converted-space"/>
    <w:basedOn w:val="DefaultParagraphFont"/>
    <w:rsid w:val="00C11A5B"/>
  </w:style>
  <w:style w:type="character" w:styleId="Hyperlink">
    <w:name w:val="Hyperlink"/>
    <w:basedOn w:val="DefaultParagraphFont"/>
    <w:uiPriority w:val="99"/>
    <w:unhideWhenUsed/>
    <w:rsid w:val="00C11A5B"/>
    <w:rPr>
      <w:color w:val="0563C1"/>
      <w:u w:val="single"/>
    </w:rPr>
  </w:style>
  <w:style w:type="paragraph" w:customStyle="1" w:styleId="Default">
    <w:name w:val="Default"/>
    <w:rsid w:val="003C38E0"/>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115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431918">
      <w:bodyDiv w:val="1"/>
      <w:marLeft w:val="0"/>
      <w:marRight w:val="0"/>
      <w:marTop w:val="0"/>
      <w:marBottom w:val="0"/>
      <w:divBdr>
        <w:top w:val="none" w:sz="0" w:space="0" w:color="auto"/>
        <w:left w:val="none" w:sz="0" w:space="0" w:color="auto"/>
        <w:bottom w:val="none" w:sz="0" w:space="0" w:color="auto"/>
        <w:right w:val="none" w:sz="0" w:space="0" w:color="auto"/>
      </w:divBdr>
    </w:div>
    <w:div w:id="1322612737">
      <w:bodyDiv w:val="1"/>
      <w:marLeft w:val="0"/>
      <w:marRight w:val="0"/>
      <w:marTop w:val="0"/>
      <w:marBottom w:val="0"/>
      <w:divBdr>
        <w:top w:val="none" w:sz="0" w:space="0" w:color="auto"/>
        <w:left w:val="none" w:sz="0" w:space="0" w:color="auto"/>
        <w:bottom w:val="none" w:sz="0" w:space="0" w:color="auto"/>
        <w:right w:val="none" w:sz="0" w:space="0" w:color="auto"/>
      </w:divBdr>
    </w:div>
    <w:div w:id="212044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kone.S@qcto.org.z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Kauleza.B@qcto.org.za"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buwe.E@qcto.org.za" TargetMode="External"/><Relationship Id="rId4" Type="http://schemas.openxmlformats.org/officeDocument/2006/relationships/webSettings" Target="webSettings.xml"/><Relationship Id="rId9" Type="http://schemas.openxmlformats.org/officeDocument/2006/relationships/hyperlink" Target="mailto:Lata.T@qcto.org.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1836</Characters>
  <Application>Microsoft Office Word</Application>
  <DocSecurity>0</DocSecurity>
  <Lines>43</Lines>
  <Paragraphs>38</Paragraphs>
  <ScaleCrop>false</ScaleCrop>
  <HeadingPairs>
    <vt:vector size="2" baseType="variant">
      <vt:variant>
        <vt:lpstr>Title</vt:lpstr>
      </vt:variant>
      <vt:variant>
        <vt:i4>1</vt:i4>
      </vt:variant>
    </vt:vector>
  </HeadingPairs>
  <TitlesOfParts>
    <vt:vector size="1" baseType="lpstr">
      <vt:lpstr>FPMSETA QUALIFICATION RE-REGISTRATION</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FPMSETA QUALIFICATION RE-REGISTRATION</dc:title>
  <dc:subject>25-06-2019</dc:subject>
  <dc:creator>Michelle</dc:creator>
  <cp:keywords/>
  <dc:description/>
  <cp:lastModifiedBy>Thomas Lata</cp:lastModifiedBy>
  <cp:revision>2</cp:revision>
  <cp:lastPrinted>2019-06-25T10:40:00Z</cp:lastPrinted>
  <dcterms:created xsi:type="dcterms:W3CDTF">2024-03-01T12:58:00Z</dcterms:created>
  <dcterms:modified xsi:type="dcterms:W3CDTF">2024-03-01T12:58:00Z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336548db268282a8cc7941b9fea2aa2acc608cdcb4b606d9308ea1b793676912</vt:lpwstr>
  </property>
</Properties>
</file>